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-152400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EC2E13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06636" w:rsidRDefault="002D6BEA" w:rsidP="00806636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2D6BEA" w:rsidRPr="00806636" w:rsidRDefault="002D6BEA" w:rsidP="00806636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  <w:r w:rsidRPr="00806636">
        <w:rPr>
          <w:rFonts w:ascii="Times New Roman" w:hAnsi="Times New Roman" w:cs="Times New Roman"/>
          <w:b/>
          <w:sz w:val="10"/>
          <w:szCs w:val="10"/>
        </w:rPr>
        <w:t xml:space="preserve">                              </w:t>
      </w:r>
    </w:p>
    <w:p w:rsidR="002D6BEA" w:rsidRPr="00580099" w:rsidRDefault="00027E3E" w:rsidP="00806636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806636" w:rsidRDefault="002D6BEA" w:rsidP="0080663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F24D7A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DD2DA8" w:rsidRPr="00DD2DA8">
        <w:rPr>
          <w:rFonts w:ascii="Times New Roman" w:hAnsi="Times New Roman" w:cs="Times New Roman"/>
          <w:sz w:val="28"/>
          <w:szCs w:val="28"/>
        </w:rPr>
        <w:t xml:space="preserve">.09.2015 </w:t>
      </w:r>
      <w:r w:rsidR="00DD2DA8" w:rsidRPr="00DD2DA8">
        <w:rPr>
          <w:rFonts w:ascii="Times New Roman" w:hAnsi="Times New Roman" w:cs="Times New Roman"/>
          <w:sz w:val="28"/>
          <w:szCs w:val="28"/>
        </w:rPr>
        <w:tab/>
      </w:r>
      <w:r w:rsidR="00DD2DA8" w:rsidRPr="00DD2DA8">
        <w:rPr>
          <w:rFonts w:ascii="Times New Roman" w:hAnsi="Times New Roman" w:cs="Times New Roman"/>
          <w:sz w:val="28"/>
          <w:szCs w:val="28"/>
        </w:rPr>
        <w:tab/>
      </w:r>
      <w:r w:rsidR="00DD2DA8" w:rsidRPr="00DD2DA8">
        <w:rPr>
          <w:rFonts w:ascii="Times New Roman" w:hAnsi="Times New Roman" w:cs="Times New Roman"/>
          <w:sz w:val="28"/>
          <w:szCs w:val="28"/>
        </w:rPr>
        <w:tab/>
      </w:r>
      <w:r w:rsidR="00DD2DA8" w:rsidRPr="00DD2DA8">
        <w:rPr>
          <w:rFonts w:ascii="Times New Roman" w:hAnsi="Times New Roman" w:cs="Times New Roman"/>
          <w:sz w:val="28"/>
          <w:szCs w:val="28"/>
        </w:rPr>
        <w:tab/>
      </w:r>
      <w:r w:rsidR="00DD2DA8" w:rsidRPr="00DD2DA8">
        <w:rPr>
          <w:rFonts w:ascii="Times New Roman" w:hAnsi="Times New Roman" w:cs="Times New Roman"/>
          <w:sz w:val="28"/>
          <w:szCs w:val="28"/>
        </w:rPr>
        <w:tab/>
      </w:r>
      <w:r w:rsidR="00DD2DA8" w:rsidRPr="00DD2DA8">
        <w:rPr>
          <w:rFonts w:ascii="Times New Roman" w:hAnsi="Times New Roman" w:cs="Times New Roman"/>
          <w:sz w:val="28"/>
          <w:szCs w:val="28"/>
        </w:rPr>
        <w:tab/>
      </w:r>
      <w:r w:rsidR="00DD2DA8" w:rsidRPr="00DD2DA8">
        <w:rPr>
          <w:rFonts w:ascii="Times New Roman" w:hAnsi="Times New Roman" w:cs="Times New Roman"/>
          <w:sz w:val="28"/>
          <w:szCs w:val="28"/>
        </w:rPr>
        <w:tab/>
      </w:r>
      <w:r w:rsidR="00DD2DA8" w:rsidRPr="00DD2DA8">
        <w:rPr>
          <w:rFonts w:ascii="Times New Roman" w:hAnsi="Times New Roman" w:cs="Times New Roman"/>
          <w:sz w:val="28"/>
          <w:szCs w:val="28"/>
        </w:rPr>
        <w:tab/>
      </w:r>
      <w:r w:rsidR="00DD2DA8" w:rsidRPr="00DD2DA8">
        <w:rPr>
          <w:rFonts w:ascii="Times New Roman" w:hAnsi="Times New Roman" w:cs="Times New Roman"/>
          <w:sz w:val="28"/>
          <w:szCs w:val="28"/>
        </w:rPr>
        <w:tab/>
      </w:r>
      <w:r w:rsidR="00DD2DA8" w:rsidRPr="00DD2DA8">
        <w:rPr>
          <w:rFonts w:ascii="Times New Roman" w:hAnsi="Times New Roman" w:cs="Times New Roman"/>
          <w:sz w:val="28"/>
          <w:szCs w:val="28"/>
        </w:rPr>
        <w:tab/>
      </w:r>
      <w:r w:rsidR="00DD2DA8" w:rsidRPr="00DD2DA8">
        <w:rPr>
          <w:rFonts w:ascii="Times New Roman" w:hAnsi="Times New Roman" w:cs="Times New Roman"/>
          <w:sz w:val="28"/>
          <w:szCs w:val="28"/>
        </w:rPr>
        <w:tab/>
        <w:t xml:space="preserve"> № 89</w:t>
      </w:r>
      <w:r w:rsidR="00DD2DA8">
        <w:rPr>
          <w:rFonts w:ascii="Times New Roman" w:hAnsi="Times New Roman" w:cs="Times New Roman"/>
          <w:sz w:val="28"/>
          <w:szCs w:val="28"/>
        </w:rPr>
        <w:t>1</w:t>
      </w:r>
      <w:r w:rsidR="00DD2DA8" w:rsidRPr="00DD2DA8">
        <w:rPr>
          <w:rFonts w:ascii="Times New Roman" w:hAnsi="Times New Roman" w:cs="Times New Roman"/>
          <w:sz w:val="28"/>
          <w:szCs w:val="28"/>
        </w:rPr>
        <w:t>-п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EB18CB" w:rsidRPr="0086624E" w:rsidRDefault="00EB18CB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941C50" w:rsidRDefault="008C10A1" w:rsidP="00C91366">
      <w:pPr>
        <w:pStyle w:val="21"/>
        <w:jc w:val="center"/>
        <w:rPr>
          <w:b/>
          <w:szCs w:val="28"/>
        </w:rPr>
      </w:pPr>
      <w:r w:rsidRPr="008C10A1">
        <w:rPr>
          <w:b/>
          <w:szCs w:val="28"/>
        </w:rPr>
        <w:t>О</w:t>
      </w:r>
      <w:r w:rsidR="00941C50">
        <w:rPr>
          <w:b/>
          <w:szCs w:val="28"/>
        </w:rPr>
        <w:t xml:space="preserve"> комиссии по земельным отношениям в городе Нефтеюганске </w:t>
      </w:r>
    </w:p>
    <w:p w:rsidR="00941C50" w:rsidRDefault="00941C50" w:rsidP="00C91366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 xml:space="preserve">и ее составе </w:t>
      </w:r>
    </w:p>
    <w:p w:rsidR="00C733B7" w:rsidRPr="00E806FC" w:rsidRDefault="00C733B7" w:rsidP="006D1706">
      <w:pPr>
        <w:pStyle w:val="21"/>
        <w:jc w:val="both"/>
        <w:rPr>
          <w:b/>
          <w:szCs w:val="28"/>
        </w:rPr>
      </w:pPr>
    </w:p>
    <w:p w:rsidR="009B23FD" w:rsidRDefault="003E1867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027E3E">
        <w:rPr>
          <w:rFonts w:ascii="Times New Roman CYR" w:hAnsi="Times New Roman CYR"/>
        </w:rPr>
        <w:t>В соответствии с Федеральным законом от 06.10.2003 № 131-ФЗ                «Об общих принципах организации местного самоуправления в Российской Федерации», н</w:t>
      </w:r>
      <w:r w:rsidR="008C10A1" w:rsidRPr="00BA5756">
        <w:rPr>
          <w:rFonts w:ascii="Times New Roman CYR" w:hAnsi="Times New Roman CYR"/>
        </w:rPr>
        <w:t xml:space="preserve">а основании </w:t>
      </w:r>
      <w:r w:rsidR="00E806FC">
        <w:rPr>
          <w:rFonts w:ascii="Times New Roman CYR" w:hAnsi="Times New Roman CYR"/>
        </w:rPr>
        <w:t xml:space="preserve">решения Думы города Нефтеюганска </w:t>
      </w:r>
      <w:r w:rsidR="00027E3E">
        <w:rPr>
          <w:rFonts w:ascii="Times New Roman CYR" w:hAnsi="Times New Roman CYR"/>
        </w:rPr>
        <w:t xml:space="preserve">                           </w:t>
      </w:r>
      <w:r w:rsidR="009B23FD" w:rsidRPr="00EF6F57">
        <w:rPr>
          <w:szCs w:val="28"/>
        </w:rPr>
        <w:t xml:space="preserve">от </w:t>
      </w:r>
      <w:r w:rsidR="00117E53">
        <w:rPr>
          <w:szCs w:val="28"/>
        </w:rPr>
        <w:t>30.04.2015</w:t>
      </w:r>
      <w:r w:rsidR="009B23FD" w:rsidRPr="00EF6F57">
        <w:rPr>
          <w:szCs w:val="28"/>
        </w:rPr>
        <w:t xml:space="preserve"> №</w:t>
      </w:r>
      <w:r w:rsidR="00E806FC">
        <w:rPr>
          <w:szCs w:val="28"/>
        </w:rPr>
        <w:t xml:space="preserve"> </w:t>
      </w:r>
      <w:r w:rsidR="00117E53">
        <w:rPr>
          <w:szCs w:val="28"/>
        </w:rPr>
        <w:t>1018</w:t>
      </w:r>
      <w:r w:rsidR="009B23FD" w:rsidRPr="00EF6F57">
        <w:rPr>
          <w:szCs w:val="28"/>
        </w:rPr>
        <w:t>-</w:t>
      </w:r>
      <w:r w:rsidR="009B23FD" w:rsidRPr="00EF6F57">
        <w:rPr>
          <w:szCs w:val="28"/>
          <w:lang w:val="en-US"/>
        </w:rPr>
        <w:t>V</w:t>
      </w:r>
      <w:r w:rsidR="009B23FD" w:rsidRPr="00D6693D">
        <w:rPr>
          <w:szCs w:val="28"/>
        </w:rPr>
        <w:t xml:space="preserve"> </w:t>
      </w:r>
      <w:r w:rsidR="00E806FC">
        <w:rPr>
          <w:szCs w:val="28"/>
        </w:rPr>
        <w:t xml:space="preserve">«Об утверждении </w:t>
      </w:r>
      <w:r w:rsidR="00E806FC" w:rsidRPr="00BA5756">
        <w:rPr>
          <w:rFonts w:ascii="Times New Roman CYR" w:hAnsi="Times New Roman CYR"/>
        </w:rPr>
        <w:t xml:space="preserve">Порядка управления </w:t>
      </w:r>
      <w:r w:rsidR="00E806FC">
        <w:rPr>
          <w:szCs w:val="28"/>
        </w:rPr>
        <w:t xml:space="preserve">и распоряжения </w:t>
      </w:r>
      <w:r w:rsidR="00027E3E">
        <w:rPr>
          <w:szCs w:val="28"/>
        </w:rPr>
        <w:t>земельными участками на территории</w:t>
      </w:r>
      <w:r w:rsidR="00E806FC">
        <w:rPr>
          <w:szCs w:val="28"/>
        </w:rPr>
        <w:t xml:space="preserve"> города Нефтеюганска» </w:t>
      </w:r>
      <w:r w:rsidR="00027E3E">
        <w:rPr>
          <w:szCs w:val="28"/>
        </w:rPr>
        <w:t>администрация города Нефтеюганска постановляет</w:t>
      </w:r>
      <w:r w:rsidR="009B23FD">
        <w:rPr>
          <w:szCs w:val="28"/>
        </w:rPr>
        <w:t xml:space="preserve">: </w:t>
      </w:r>
    </w:p>
    <w:p w:rsidR="008719C1" w:rsidRDefault="00673611" w:rsidP="00673611">
      <w:pPr>
        <w:ind w:right="-1" w:firstLine="720"/>
        <w:jc w:val="both"/>
        <w:rPr>
          <w:sz w:val="28"/>
        </w:rPr>
      </w:pPr>
      <w:r>
        <w:rPr>
          <w:sz w:val="28"/>
        </w:rPr>
        <w:t>1.</w:t>
      </w:r>
      <w:r w:rsidR="00F4410F">
        <w:rPr>
          <w:sz w:val="28"/>
        </w:rPr>
        <w:t>Утвердить</w:t>
      </w:r>
      <w:r w:rsidR="008719C1">
        <w:rPr>
          <w:sz w:val="28"/>
        </w:rPr>
        <w:t>:</w:t>
      </w:r>
    </w:p>
    <w:p w:rsidR="00F4410F" w:rsidRDefault="008719C1" w:rsidP="00673611">
      <w:pPr>
        <w:ind w:right="-1" w:firstLine="720"/>
        <w:jc w:val="both"/>
        <w:rPr>
          <w:sz w:val="28"/>
        </w:rPr>
      </w:pPr>
      <w:r>
        <w:rPr>
          <w:sz w:val="28"/>
        </w:rPr>
        <w:t>1.1.</w:t>
      </w:r>
      <w:r w:rsidR="00F4410F">
        <w:rPr>
          <w:sz w:val="28"/>
        </w:rPr>
        <w:t>Положение о комиссии по земельным отношениям в городе Нефтеюганске согласно приложению 1.</w:t>
      </w:r>
    </w:p>
    <w:p w:rsidR="00F4410F" w:rsidRDefault="008719C1" w:rsidP="00673611">
      <w:pPr>
        <w:ind w:right="-1" w:firstLine="720"/>
        <w:jc w:val="both"/>
        <w:rPr>
          <w:sz w:val="28"/>
        </w:rPr>
      </w:pPr>
      <w:r>
        <w:rPr>
          <w:sz w:val="28"/>
        </w:rPr>
        <w:t>1.2</w:t>
      </w:r>
      <w:r w:rsidR="00F4410F">
        <w:rPr>
          <w:sz w:val="28"/>
        </w:rPr>
        <w:t>.</w:t>
      </w:r>
      <w:r>
        <w:rPr>
          <w:sz w:val="28"/>
        </w:rPr>
        <w:t>С</w:t>
      </w:r>
      <w:r w:rsidR="00F4410F">
        <w:rPr>
          <w:sz w:val="28"/>
        </w:rPr>
        <w:t>остав комиссии по земельным отношениям в город</w:t>
      </w:r>
      <w:r w:rsidR="00974D09">
        <w:rPr>
          <w:sz w:val="28"/>
        </w:rPr>
        <w:t>е</w:t>
      </w:r>
      <w:r w:rsidR="00F4410F">
        <w:rPr>
          <w:sz w:val="28"/>
        </w:rPr>
        <w:t xml:space="preserve"> Нефтеюганске согласно приложению 2.</w:t>
      </w:r>
    </w:p>
    <w:p w:rsidR="00F4410F" w:rsidRDefault="008719C1" w:rsidP="00673611">
      <w:pPr>
        <w:ind w:right="-1" w:firstLine="720"/>
        <w:jc w:val="both"/>
        <w:rPr>
          <w:sz w:val="28"/>
        </w:rPr>
      </w:pPr>
      <w:r>
        <w:rPr>
          <w:sz w:val="28"/>
        </w:rPr>
        <w:t>2</w:t>
      </w:r>
      <w:r w:rsidR="00F4410F">
        <w:rPr>
          <w:sz w:val="28"/>
        </w:rPr>
        <w:t>.Счи</w:t>
      </w:r>
      <w:r w:rsidR="00DC30F8">
        <w:rPr>
          <w:sz w:val="28"/>
        </w:rPr>
        <w:t>та</w:t>
      </w:r>
      <w:r w:rsidR="00F4410F">
        <w:rPr>
          <w:sz w:val="28"/>
        </w:rPr>
        <w:t>ть утратившими силу</w:t>
      </w:r>
      <w:r>
        <w:rPr>
          <w:sz w:val="28"/>
        </w:rPr>
        <w:t xml:space="preserve"> постановления администрации города</w:t>
      </w:r>
      <w:r w:rsidR="00394D85">
        <w:rPr>
          <w:sz w:val="28"/>
        </w:rPr>
        <w:t xml:space="preserve"> Нефтеюганска</w:t>
      </w:r>
      <w:r w:rsidR="00F4410F">
        <w:rPr>
          <w:sz w:val="28"/>
        </w:rPr>
        <w:t>:</w:t>
      </w:r>
    </w:p>
    <w:p w:rsidR="00F4410F" w:rsidRDefault="00F4410F" w:rsidP="00673611">
      <w:pPr>
        <w:ind w:right="-1" w:firstLine="720"/>
        <w:jc w:val="both"/>
        <w:rPr>
          <w:sz w:val="28"/>
        </w:rPr>
      </w:pPr>
      <w:r>
        <w:rPr>
          <w:sz w:val="28"/>
        </w:rPr>
        <w:t xml:space="preserve">-от </w:t>
      </w:r>
      <w:r w:rsidR="00117E53">
        <w:rPr>
          <w:sz w:val="28"/>
        </w:rPr>
        <w:t xml:space="preserve">26.02.2014 </w:t>
      </w:r>
      <w:r>
        <w:rPr>
          <w:sz w:val="28"/>
        </w:rPr>
        <w:t xml:space="preserve">№ </w:t>
      </w:r>
      <w:r w:rsidR="00801621">
        <w:rPr>
          <w:sz w:val="28"/>
        </w:rPr>
        <w:t>214-п</w:t>
      </w:r>
      <w:r>
        <w:rPr>
          <w:sz w:val="28"/>
        </w:rPr>
        <w:t xml:space="preserve"> «Об утверждении Положения о комиссии по земельным отношениям в городе</w:t>
      </w:r>
      <w:r w:rsidR="00801621">
        <w:rPr>
          <w:sz w:val="28"/>
        </w:rPr>
        <w:t xml:space="preserve"> Нефтеюганске и ее состава</w:t>
      </w:r>
      <w:r>
        <w:rPr>
          <w:sz w:val="28"/>
        </w:rPr>
        <w:t>»;</w:t>
      </w:r>
    </w:p>
    <w:p w:rsidR="00001C17" w:rsidRDefault="00F4410F" w:rsidP="00F4410F">
      <w:pPr>
        <w:ind w:right="-1" w:firstLine="720"/>
        <w:jc w:val="both"/>
        <w:rPr>
          <w:sz w:val="28"/>
        </w:rPr>
      </w:pPr>
      <w:r>
        <w:rPr>
          <w:sz w:val="28"/>
        </w:rPr>
        <w:t xml:space="preserve">-от </w:t>
      </w:r>
      <w:r w:rsidR="00001C17">
        <w:rPr>
          <w:sz w:val="28"/>
        </w:rPr>
        <w:t>17.07.2014</w:t>
      </w:r>
      <w:r w:rsidR="00394D85">
        <w:rPr>
          <w:sz w:val="28"/>
        </w:rPr>
        <w:t xml:space="preserve"> </w:t>
      </w:r>
      <w:r>
        <w:rPr>
          <w:sz w:val="28"/>
        </w:rPr>
        <w:t xml:space="preserve">№ </w:t>
      </w:r>
      <w:r w:rsidR="00001C17">
        <w:rPr>
          <w:sz w:val="28"/>
        </w:rPr>
        <w:t>815-п</w:t>
      </w:r>
      <w:r>
        <w:rPr>
          <w:sz w:val="28"/>
        </w:rPr>
        <w:t xml:space="preserve"> «О внесении изменени</w:t>
      </w:r>
      <w:r w:rsidR="00001C17">
        <w:rPr>
          <w:sz w:val="28"/>
        </w:rPr>
        <w:t>й</w:t>
      </w:r>
      <w:r>
        <w:rPr>
          <w:sz w:val="28"/>
        </w:rPr>
        <w:t xml:space="preserve"> в постановление </w:t>
      </w:r>
      <w:r w:rsidR="00001C17">
        <w:rPr>
          <w:sz w:val="28"/>
        </w:rPr>
        <w:t>администрации</w:t>
      </w:r>
      <w:r>
        <w:rPr>
          <w:sz w:val="28"/>
        </w:rPr>
        <w:t xml:space="preserve"> города</w:t>
      </w:r>
      <w:r w:rsidR="00001C17">
        <w:rPr>
          <w:sz w:val="28"/>
        </w:rPr>
        <w:t xml:space="preserve"> Нефтеюганска от 26.02.2014 № 214-п «Об утверждении Положения о комиссии по земельным отношениям в городе Нефтеюганске и ее состава»;</w:t>
      </w:r>
    </w:p>
    <w:p w:rsidR="002C50D3" w:rsidRDefault="002C50D3" w:rsidP="002C50D3">
      <w:pPr>
        <w:ind w:right="-1" w:firstLine="720"/>
        <w:jc w:val="both"/>
        <w:rPr>
          <w:sz w:val="28"/>
        </w:rPr>
      </w:pPr>
      <w:r>
        <w:rPr>
          <w:sz w:val="28"/>
        </w:rPr>
        <w:t>-от 08.12.2014 № 1359-п «О внесении изменений в постановление администрации города Нефтеюганска от 26.02.2014 № 214-п «Об утверждении Положения о комиссии по земельным отношениям в городе Нефтеюганске и ее состава».</w:t>
      </w:r>
    </w:p>
    <w:p w:rsidR="00065B71" w:rsidRPr="004B029F" w:rsidRDefault="00394D85" w:rsidP="00065B7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065B7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Дире</w:t>
      </w:r>
      <w:r w:rsidR="00783C00">
        <w:rPr>
          <w:bCs/>
          <w:sz w:val="28"/>
          <w:szCs w:val="28"/>
        </w:rPr>
        <w:t>кт</w:t>
      </w:r>
      <w:r>
        <w:rPr>
          <w:bCs/>
          <w:sz w:val="28"/>
          <w:szCs w:val="28"/>
        </w:rPr>
        <w:t>ору</w:t>
      </w:r>
      <w:r w:rsidR="00065B71" w:rsidRPr="004B029F">
        <w:rPr>
          <w:bCs/>
          <w:sz w:val="28"/>
          <w:szCs w:val="28"/>
        </w:rPr>
        <w:t xml:space="preserve"> департамента по делам администрации города </w:t>
      </w:r>
      <w:r w:rsidR="00DC30F8">
        <w:rPr>
          <w:bCs/>
          <w:sz w:val="28"/>
          <w:szCs w:val="28"/>
        </w:rPr>
        <w:t xml:space="preserve">С.И.Нечаевой </w:t>
      </w:r>
      <w:r w:rsidR="00065B71" w:rsidRPr="004B029F">
        <w:rPr>
          <w:bCs/>
          <w:sz w:val="28"/>
          <w:szCs w:val="28"/>
        </w:rPr>
        <w:t xml:space="preserve">направить постановление </w:t>
      </w:r>
      <w:r w:rsidR="00065B71">
        <w:rPr>
          <w:bCs/>
          <w:sz w:val="28"/>
          <w:szCs w:val="28"/>
        </w:rPr>
        <w:t xml:space="preserve">в Думу города Нефтеюганска для </w:t>
      </w:r>
      <w:r w:rsidR="00065B71" w:rsidRPr="004B029F">
        <w:rPr>
          <w:bCs/>
          <w:sz w:val="28"/>
          <w:szCs w:val="28"/>
        </w:rPr>
        <w:t>размещения на официальном сайте органов местного самоуправления города в сети Интернет.</w:t>
      </w:r>
    </w:p>
    <w:p w:rsidR="00065B71" w:rsidRDefault="00065B71" w:rsidP="008C10A1">
      <w:pPr>
        <w:pStyle w:val="21"/>
        <w:jc w:val="both"/>
        <w:rPr>
          <w:rFonts w:ascii="Times New Roman CYR" w:hAnsi="Times New Roman CYR"/>
        </w:rPr>
      </w:pPr>
    </w:p>
    <w:p w:rsidR="00806636" w:rsidRDefault="00806636" w:rsidP="008C10A1">
      <w:pPr>
        <w:pStyle w:val="21"/>
        <w:jc w:val="both"/>
        <w:rPr>
          <w:rFonts w:ascii="Times New Roman CYR" w:hAnsi="Times New Roman CYR"/>
        </w:rPr>
      </w:pPr>
    </w:p>
    <w:p w:rsidR="00C53AAE" w:rsidRDefault="00C53AAE" w:rsidP="008C10A1">
      <w:pPr>
        <w:pStyle w:val="21"/>
        <w:jc w:val="both"/>
        <w:rPr>
          <w:rFonts w:ascii="Times New Roman CYR" w:hAnsi="Times New Roman CYR"/>
        </w:rPr>
      </w:pPr>
    </w:p>
    <w:p w:rsidR="002D6BEA" w:rsidRPr="00022DFC" w:rsidRDefault="00C53AAE" w:rsidP="002D6BE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D6BEA" w:rsidRPr="00022DF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D6BEA" w:rsidRPr="00022DFC">
        <w:rPr>
          <w:sz w:val="28"/>
          <w:szCs w:val="28"/>
        </w:rPr>
        <w:t xml:space="preserve"> администрации города                      </w:t>
      </w:r>
      <w:r w:rsidR="00EB18CB">
        <w:rPr>
          <w:sz w:val="28"/>
          <w:szCs w:val="28"/>
        </w:rPr>
        <w:t xml:space="preserve">                          </w:t>
      </w:r>
      <w:r w:rsidR="002D6BEA" w:rsidRPr="00022DFC">
        <w:rPr>
          <w:sz w:val="28"/>
          <w:szCs w:val="28"/>
        </w:rPr>
        <w:t xml:space="preserve"> </w:t>
      </w:r>
      <w:r w:rsidR="00047F01">
        <w:rPr>
          <w:sz w:val="28"/>
          <w:szCs w:val="28"/>
        </w:rPr>
        <w:t xml:space="preserve">          </w:t>
      </w:r>
      <w:r w:rsidR="00974D09">
        <w:rPr>
          <w:sz w:val="28"/>
          <w:szCs w:val="28"/>
        </w:rPr>
        <w:t xml:space="preserve">    </w:t>
      </w:r>
      <w:r w:rsidR="00047F01">
        <w:rPr>
          <w:sz w:val="28"/>
          <w:szCs w:val="28"/>
        </w:rPr>
        <w:t xml:space="preserve"> </w:t>
      </w:r>
      <w:r>
        <w:rPr>
          <w:sz w:val="28"/>
          <w:szCs w:val="28"/>
        </w:rPr>
        <w:t>В.А.Арчиков</w:t>
      </w:r>
      <w:r w:rsidR="0020098A">
        <w:rPr>
          <w:sz w:val="28"/>
          <w:szCs w:val="28"/>
        </w:rPr>
        <w:t xml:space="preserve"> </w:t>
      </w:r>
    </w:p>
    <w:p w:rsidR="00806636" w:rsidRDefault="00806636" w:rsidP="00065B71">
      <w:pPr>
        <w:pStyle w:val="23"/>
        <w:ind w:left="6480"/>
        <w:rPr>
          <w:szCs w:val="28"/>
        </w:rPr>
      </w:pPr>
    </w:p>
    <w:p w:rsidR="00065B71" w:rsidRDefault="00065B71" w:rsidP="00065B71">
      <w:pPr>
        <w:pStyle w:val="23"/>
        <w:ind w:left="6480"/>
        <w:rPr>
          <w:szCs w:val="28"/>
        </w:rPr>
      </w:pPr>
      <w:r>
        <w:rPr>
          <w:szCs w:val="28"/>
        </w:rPr>
        <w:lastRenderedPageBreak/>
        <w:t xml:space="preserve">Приложение 1 </w:t>
      </w:r>
    </w:p>
    <w:p w:rsidR="00065B71" w:rsidRDefault="00065B71" w:rsidP="00065B71">
      <w:pPr>
        <w:pStyle w:val="23"/>
        <w:ind w:left="6480"/>
        <w:rPr>
          <w:szCs w:val="28"/>
        </w:rPr>
      </w:pPr>
      <w:r>
        <w:rPr>
          <w:szCs w:val="28"/>
        </w:rPr>
        <w:t>к постановлению</w:t>
      </w:r>
    </w:p>
    <w:p w:rsidR="00065B71" w:rsidRDefault="00065B71" w:rsidP="00065B71">
      <w:pPr>
        <w:pStyle w:val="23"/>
        <w:ind w:left="6480"/>
        <w:rPr>
          <w:szCs w:val="28"/>
        </w:rPr>
      </w:pPr>
      <w:r>
        <w:rPr>
          <w:szCs w:val="28"/>
        </w:rPr>
        <w:t xml:space="preserve">администрации города </w:t>
      </w:r>
    </w:p>
    <w:p w:rsidR="00065B71" w:rsidRDefault="00065B71" w:rsidP="00065B71">
      <w:pPr>
        <w:pStyle w:val="23"/>
        <w:ind w:left="6480"/>
        <w:rPr>
          <w:szCs w:val="28"/>
        </w:rPr>
      </w:pPr>
      <w:r>
        <w:rPr>
          <w:szCs w:val="28"/>
        </w:rPr>
        <w:t xml:space="preserve">от </w:t>
      </w:r>
      <w:r w:rsidR="00F24D7A">
        <w:rPr>
          <w:szCs w:val="28"/>
        </w:rPr>
        <w:t>21</w:t>
      </w:r>
      <w:r w:rsidR="00DD2DA8" w:rsidRPr="00DD2DA8">
        <w:rPr>
          <w:szCs w:val="28"/>
        </w:rPr>
        <w:t>.09.2015 № 891-п</w:t>
      </w:r>
    </w:p>
    <w:p w:rsidR="00974D09" w:rsidRDefault="00974D09" w:rsidP="00BA6E69">
      <w:pPr>
        <w:tabs>
          <w:tab w:val="left" w:pos="9356"/>
        </w:tabs>
        <w:ind w:left="1440" w:right="1080" w:firstLine="180"/>
        <w:jc w:val="center"/>
        <w:rPr>
          <w:sz w:val="28"/>
        </w:rPr>
      </w:pPr>
    </w:p>
    <w:p w:rsidR="003B5A51" w:rsidRDefault="003B5A51" w:rsidP="00BA6E69">
      <w:pPr>
        <w:tabs>
          <w:tab w:val="left" w:pos="9356"/>
        </w:tabs>
        <w:ind w:left="1440" w:right="1080" w:firstLine="180"/>
        <w:jc w:val="center"/>
        <w:rPr>
          <w:sz w:val="28"/>
        </w:rPr>
      </w:pPr>
    </w:p>
    <w:p w:rsidR="00BA6E69" w:rsidRDefault="00BA6E69" w:rsidP="00BA6E69">
      <w:pPr>
        <w:tabs>
          <w:tab w:val="left" w:pos="9356"/>
        </w:tabs>
        <w:ind w:left="1440" w:right="1080" w:firstLine="180"/>
        <w:jc w:val="center"/>
        <w:rPr>
          <w:sz w:val="28"/>
        </w:rPr>
      </w:pPr>
      <w:r>
        <w:rPr>
          <w:sz w:val="28"/>
        </w:rPr>
        <w:t xml:space="preserve">Положение </w:t>
      </w:r>
    </w:p>
    <w:p w:rsidR="00BA6E69" w:rsidRDefault="00BA6E69" w:rsidP="00974D09">
      <w:pPr>
        <w:tabs>
          <w:tab w:val="left" w:pos="9356"/>
        </w:tabs>
        <w:ind w:right="-1" w:firstLine="1620"/>
        <w:rPr>
          <w:sz w:val="28"/>
        </w:rPr>
      </w:pPr>
      <w:r>
        <w:rPr>
          <w:sz w:val="28"/>
        </w:rPr>
        <w:t xml:space="preserve">о комиссии по земельным отношениям в городе </w:t>
      </w:r>
      <w:r w:rsidR="00974D09">
        <w:rPr>
          <w:sz w:val="28"/>
        </w:rPr>
        <w:t>Н</w:t>
      </w:r>
      <w:r>
        <w:rPr>
          <w:sz w:val="28"/>
        </w:rPr>
        <w:t xml:space="preserve">ефтеюганске </w:t>
      </w:r>
    </w:p>
    <w:p w:rsidR="00BA6E69" w:rsidRDefault="00BA6E69" w:rsidP="00BA6E69">
      <w:pPr>
        <w:tabs>
          <w:tab w:val="left" w:pos="9356"/>
        </w:tabs>
        <w:spacing w:line="360" w:lineRule="auto"/>
        <w:ind w:left="1440" w:right="1077" w:firstLine="181"/>
        <w:jc w:val="center"/>
        <w:rPr>
          <w:sz w:val="28"/>
        </w:rPr>
      </w:pPr>
    </w:p>
    <w:p w:rsidR="00BA6E69" w:rsidRDefault="001970A8" w:rsidP="001970A8">
      <w:pPr>
        <w:tabs>
          <w:tab w:val="left" w:pos="9356"/>
        </w:tabs>
        <w:ind w:right="1077"/>
        <w:rPr>
          <w:sz w:val="28"/>
        </w:rPr>
      </w:pPr>
      <w:r>
        <w:rPr>
          <w:sz w:val="28"/>
        </w:rPr>
        <w:t xml:space="preserve">          </w:t>
      </w:r>
      <w:r w:rsidR="00BA6E69">
        <w:rPr>
          <w:sz w:val="28"/>
        </w:rPr>
        <w:t>1.Общие положения</w:t>
      </w:r>
    </w:p>
    <w:p w:rsidR="001970A8" w:rsidRDefault="001970A8" w:rsidP="001970A8">
      <w:pPr>
        <w:tabs>
          <w:tab w:val="left" w:pos="851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1.1.Комиссия по земельным отношениям в городе </w:t>
      </w:r>
      <w:r w:rsidR="004D7D92">
        <w:rPr>
          <w:sz w:val="28"/>
          <w:szCs w:val="28"/>
        </w:rPr>
        <w:t xml:space="preserve">Нефтеюганске </w:t>
      </w:r>
      <w:r>
        <w:rPr>
          <w:sz w:val="28"/>
          <w:szCs w:val="28"/>
        </w:rPr>
        <w:t>(далее –</w:t>
      </w:r>
      <w:r w:rsidR="00806636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омиссия) создается при администрации города Нефтеюганска для </w:t>
      </w:r>
      <w:r w:rsidR="00316C2C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вопросов местного значения в области владения, пользования и распоряжения земельными участками, находящимися в государственной собственности до разграничения государственной собственности на землю и земельными участками</w:t>
      </w:r>
      <w:r w:rsidR="004D7D92">
        <w:rPr>
          <w:sz w:val="28"/>
          <w:szCs w:val="28"/>
        </w:rPr>
        <w:t>,</w:t>
      </w:r>
      <w:r>
        <w:rPr>
          <w:sz w:val="28"/>
          <w:szCs w:val="28"/>
        </w:rPr>
        <w:t xml:space="preserve"> находящимися в собственности муниципального образования город Нефтеюганск</w:t>
      </w:r>
      <w:r w:rsidR="004D7D92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расположенными в пределах границ муниципального </w:t>
      </w:r>
      <w:r w:rsidR="00974D09">
        <w:rPr>
          <w:sz w:val="28"/>
          <w:szCs w:val="28"/>
        </w:rPr>
        <w:t>образования город Нефтеюганск.</w:t>
      </w:r>
    </w:p>
    <w:p w:rsidR="004D7D92" w:rsidRDefault="004D7D92" w:rsidP="004D7D92">
      <w:pPr>
        <w:tabs>
          <w:tab w:val="left" w:pos="1400"/>
          <w:tab w:val="left" w:pos="9400"/>
        </w:tabs>
        <w:ind w:right="26" w:firstLine="700"/>
        <w:jc w:val="both"/>
        <w:rPr>
          <w:sz w:val="28"/>
          <w:szCs w:val="28"/>
        </w:rPr>
      </w:pPr>
      <w:r w:rsidRPr="00DB66DB">
        <w:rPr>
          <w:sz w:val="28"/>
          <w:szCs w:val="28"/>
        </w:rPr>
        <w:t xml:space="preserve">1.2.В своей деятельности </w:t>
      </w:r>
      <w:r w:rsidR="00806636">
        <w:rPr>
          <w:sz w:val="28"/>
          <w:szCs w:val="28"/>
        </w:rPr>
        <w:t>к</w:t>
      </w:r>
      <w:r w:rsidRPr="00DB66DB">
        <w:rPr>
          <w:sz w:val="28"/>
          <w:szCs w:val="28"/>
        </w:rPr>
        <w:t>омиссия руководствуется федеральн</w:t>
      </w:r>
      <w:r>
        <w:rPr>
          <w:sz w:val="28"/>
          <w:szCs w:val="28"/>
        </w:rPr>
        <w:t>ым</w:t>
      </w:r>
      <w:r w:rsidRPr="00DB66DB">
        <w:rPr>
          <w:sz w:val="28"/>
          <w:szCs w:val="28"/>
        </w:rPr>
        <w:t xml:space="preserve"> законодательство</w:t>
      </w:r>
      <w:r>
        <w:rPr>
          <w:sz w:val="28"/>
          <w:szCs w:val="28"/>
        </w:rPr>
        <w:t>м</w:t>
      </w:r>
      <w:r w:rsidRPr="00DB66DB">
        <w:rPr>
          <w:sz w:val="28"/>
          <w:szCs w:val="28"/>
        </w:rPr>
        <w:t>, законодательство</w:t>
      </w:r>
      <w:r>
        <w:rPr>
          <w:sz w:val="28"/>
          <w:szCs w:val="28"/>
        </w:rPr>
        <w:t>м</w:t>
      </w:r>
      <w:r w:rsidRPr="00DB66DB">
        <w:rPr>
          <w:sz w:val="28"/>
          <w:szCs w:val="28"/>
        </w:rPr>
        <w:t xml:space="preserve"> Ханты-Мансийского автономного округа – Югры, Устав</w:t>
      </w:r>
      <w:r>
        <w:rPr>
          <w:sz w:val="28"/>
          <w:szCs w:val="28"/>
        </w:rPr>
        <w:t>ом</w:t>
      </w:r>
      <w:r w:rsidRPr="00DB66DB">
        <w:rPr>
          <w:sz w:val="28"/>
          <w:szCs w:val="28"/>
        </w:rPr>
        <w:t xml:space="preserve"> города Нефтеюганска, муниципальны</w:t>
      </w:r>
      <w:r>
        <w:rPr>
          <w:sz w:val="28"/>
          <w:szCs w:val="28"/>
        </w:rPr>
        <w:t>ми</w:t>
      </w:r>
      <w:r w:rsidRPr="00DB66DB">
        <w:rPr>
          <w:sz w:val="28"/>
          <w:szCs w:val="28"/>
        </w:rPr>
        <w:t xml:space="preserve"> правовы</w:t>
      </w:r>
      <w:r>
        <w:rPr>
          <w:sz w:val="28"/>
          <w:szCs w:val="28"/>
        </w:rPr>
        <w:t>ми</w:t>
      </w:r>
      <w:r w:rsidRPr="00DB66DB">
        <w:rPr>
          <w:sz w:val="28"/>
          <w:szCs w:val="28"/>
        </w:rPr>
        <w:t xml:space="preserve"> акт</w:t>
      </w:r>
      <w:r>
        <w:rPr>
          <w:sz w:val="28"/>
          <w:szCs w:val="28"/>
        </w:rPr>
        <w:t>ами</w:t>
      </w:r>
      <w:r w:rsidRPr="00DB66DB">
        <w:rPr>
          <w:sz w:val="28"/>
          <w:szCs w:val="28"/>
        </w:rPr>
        <w:t xml:space="preserve"> органов местного самоуправления города Нефтеюганска (далее – муниципальные правовые акты) и настоящим Положением.</w:t>
      </w:r>
    </w:p>
    <w:p w:rsidR="00BA6E69" w:rsidRDefault="00BA6E69" w:rsidP="001970A8">
      <w:pPr>
        <w:ind w:right="-1" w:firstLine="708"/>
        <w:jc w:val="both"/>
        <w:rPr>
          <w:sz w:val="28"/>
        </w:rPr>
      </w:pPr>
      <w:r>
        <w:rPr>
          <w:sz w:val="28"/>
        </w:rPr>
        <w:t xml:space="preserve">1.3.Комиссия является постоянно действующей, ее состав формируется на основании постановления </w:t>
      </w:r>
      <w:r w:rsidR="004D7D92">
        <w:rPr>
          <w:sz w:val="28"/>
        </w:rPr>
        <w:t>администрации</w:t>
      </w:r>
      <w:r>
        <w:rPr>
          <w:sz w:val="28"/>
        </w:rPr>
        <w:t xml:space="preserve"> города</w:t>
      </w:r>
      <w:r w:rsidR="00C0650E">
        <w:rPr>
          <w:sz w:val="28"/>
        </w:rPr>
        <w:t xml:space="preserve"> Нефтеюганска</w:t>
      </w:r>
      <w:r>
        <w:rPr>
          <w:sz w:val="28"/>
        </w:rPr>
        <w:t xml:space="preserve">. </w:t>
      </w:r>
    </w:p>
    <w:p w:rsidR="00BA6E69" w:rsidRDefault="00BA6E69" w:rsidP="001970A8">
      <w:pPr>
        <w:ind w:right="-1" w:firstLine="708"/>
        <w:jc w:val="both"/>
        <w:rPr>
          <w:sz w:val="28"/>
        </w:rPr>
      </w:pPr>
      <w:r>
        <w:rPr>
          <w:sz w:val="28"/>
        </w:rPr>
        <w:t>1.4.Техническое обеспечение деятельности комиссии осуществляет департамент имущественных и земельных отношений администрации города</w:t>
      </w:r>
      <w:r w:rsidR="00C0650E">
        <w:rPr>
          <w:sz w:val="28"/>
        </w:rPr>
        <w:t xml:space="preserve"> Нефтеюганска</w:t>
      </w:r>
      <w:r>
        <w:rPr>
          <w:sz w:val="28"/>
        </w:rPr>
        <w:t>.</w:t>
      </w:r>
    </w:p>
    <w:p w:rsidR="00BA6E69" w:rsidRDefault="00BA6E69" w:rsidP="00BA6E69">
      <w:pPr>
        <w:ind w:left="1622" w:right="1077" w:firstLine="357"/>
        <w:jc w:val="both"/>
        <w:rPr>
          <w:sz w:val="28"/>
        </w:rPr>
      </w:pPr>
    </w:p>
    <w:p w:rsidR="00BA6E69" w:rsidRDefault="004D7D92" w:rsidP="004D7D92">
      <w:pPr>
        <w:ind w:right="1077"/>
        <w:rPr>
          <w:sz w:val="28"/>
        </w:rPr>
      </w:pPr>
      <w:r>
        <w:rPr>
          <w:sz w:val="28"/>
        </w:rPr>
        <w:t xml:space="preserve">          </w:t>
      </w:r>
      <w:r w:rsidR="00BA6E69">
        <w:rPr>
          <w:sz w:val="28"/>
        </w:rPr>
        <w:t>2.Основные цели и задачи деятельности комиссии</w:t>
      </w:r>
    </w:p>
    <w:p w:rsidR="00BA6E69" w:rsidRDefault="004D7D92" w:rsidP="004D7D92">
      <w:pPr>
        <w:ind w:right="-1" w:firstLine="709"/>
        <w:jc w:val="both"/>
        <w:rPr>
          <w:sz w:val="28"/>
        </w:rPr>
      </w:pPr>
      <w:r>
        <w:rPr>
          <w:sz w:val="28"/>
        </w:rPr>
        <w:t>2.1.</w:t>
      </w:r>
      <w:r w:rsidR="00BA6E69">
        <w:rPr>
          <w:sz w:val="28"/>
        </w:rPr>
        <w:t>Основными целями и задачами деятельности комиссии являются:</w:t>
      </w:r>
    </w:p>
    <w:p w:rsidR="00BA6E69" w:rsidRDefault="00BA6E69" w:rsidP="004D7D92">
      <w:pPr>
        <w:ind w:right="-1" w:firstLine="709"/>
        <w:jc w:val="both"/>
        <w:rPr>
          <w:sz w:val="28"/>
        </w:rPr>
      </w:pPr>
      <w:r>
        <w:rPr>
          <w:sz w:val="28"/>
        </w:rPr>
        <w:t>2.1.1.Оперативное решение вопросов земельных отношений на территории города Нефтеюганска.</w:t>
      </w:r>
    </w:p>
    <w:p w:rsidR="00BA6E69" w:rsidRDefault="004D7D92" w:rsidP="004D7D92">
      <w:pPr>
        <w:ind w:right="-1" w:firstLine="709"/>
        <w:jc w:val="both"/>
        <w:rPr>
          <w:sz w:val="28"/>
        </w:rPr>
      </w:pPr>
      <w:r>
        <w:rPr>
          <w:sz w:val="28"/>
        </w:rPr>
        <w:t>2.1.2.</w:t>
      </w:r>
      <w:r w:rsidR="00BA6E69">
        <w:rPr>
          <w:sz w:val="28"/>
        </w:rPr>
        <w:t>Регулирование использования земельных участков в городе.</w:t>
      </w:r>
    </w:p>
    <w:p w:rsidR="004D7D92" w:rsidRDefault="004D7D92" w:rsidP="004D7D92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6B3EF6">
        <w:rPr>
          <w:sz w:val="28"/>
          <w:szCs w:val="28"/>
        </w:rPr>
        <w:t>3</w:t>
      </w:r>
      <w:r>
        <w:rPr>
          <w:sz w:val="28"/>
          <w:szCs w:val="28"/>
        </w:rPr>
        <w:t>.Координация работы органов и структурных подразделений администрации города, участвующих в решении вопросов местного значения в области владения, пользования и распоряжения земельными участками, находящимися в государственной собственности до разграничения государственной собственности на землю и земельными участками</w:t>
      </w:r>
      <w:r w:rsidR="0029580C">
        <w:rPr>
          <w:sz w:val="28"/>
          <w:szCs w:val="28"/>
        </w:rPr>
        <w:t>,</w:t>
      </w:r>
      <w:r>
        <w:rPr>
          <w:sz w:val="28"/>
          <w:szCs w:val="28"/>
        </w:rPr>
        <w:t xml:space="preserve"> находящимися в собственности муниципального образования город Нефтеюганск</w:t>
      </w:r>
      <w:r w:rsidR="0029580C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расположенными в пределах границ муниципального </w:t>
      </w:r>
      <w:r w:rsidR="00EA7EAC">
        <w:rPr>
          <w:sz w:val="28"/>
          <w:szCs w:val="28"/>
        </w:rPr>
        <w:t>образования город Нефтеюганск.</w:t>
      </w:r>
    </w:p>
    <w:p w:rsidR="00BA6E69" w:rsidRDefault="00BA6E69" w:rsidP="00BA6E69">
      <w:pPr>
        <w:ind w:left="1622" w:right="1077" w:firstLine="357"/>
        <w:jc w:val="center"/>
        <w:rPr>
          <w:sz w:val="28"/>
        </w:rPr>
      </w:pPr>
    </w:p>
    <w:p w:rsidR="003B5A51" w:rsidRDefault="003B5A51" w:rsidP="00BA6E69">
      <w:pPr>
        <w:ind w:left="1622" w:right="1077" w:firstLine="357"/>
        <w:jc w:val="center"/>
        <w:rPr>
          <w:sz w:val="28"/>
        </w:rPr>
      </w:pPr>
    </w:p>
    <w:p w:rsidR="00BA6E69" w:rsidRDefault="00806636" w:rsidP="00C0650E">
      <w:pPr>
        <w:tabs>
          <w:tab w:val="left" w:pos="709"/>
        </w:tabs>
        <w:ind w:right="1077" w:firstLine="708"/>
        <w:rPr>
          <w:sz w:val="28"/>
        </w:rPr>
      </w:pPr>
      <w:r>
        <w:rPr>
          <w:sz w:val="28"/>
        </w:rPr>
        <w:lastRenderedPageBreak/>
        <w:t>3.</w:t>
      </w:r>
      <w:r w:rsidR="00EA7EAC">
        <w:rPr>
          <w:sz w:val="28"/>
        </w:rPr>
        <w:t>Функции</w:t>
      </w:r>
      <w:r w:rsidR="00BA6E69">
        <w:rPr>
          <w:sz w:val="28"/>
        </w:rPr>
        <w:t xml:space="preserve"> комиссии</w:t>
      </w:r>
    </w:p>
    <w:p w:rsidR="00BA6E69" w:rsidRDefault="0029580C" w:rsidP="0029580C">
      <w:pPr>
        <w:ind w:right="-1" w:firstLine="709"/>
        <w:jc w:val="both"/>
        <w:rPr>
          <w:sz w:val="28"/>
        </w:rPr>
      </w:pPr>
      <w:r>
        <w:rPr>
          <w:sz w:val="28"/>
        </w:rPr>
        <w:t>3.1.</w:t>
      </w:r>
      <w:r w:rsidR="00BA6E69">
        <w:rPr>
          <w:sz w:val="28"/>
        </w:rPr>
        <w:t xml:space="preserve">Комиссия </w:t>
      </w:r>
      <w:r w:rsidR="00EA7EAC">
        <w:rPr>
          <w:sz w:val="28"/>
        </w:rPr>
        <w:t>осуществляет следующ</w:t>
      </w:r>
      <w:r w:rsidR="003B5A51">
        <w:rPr>
          <w:sz w:val="28"/>
        </w:rPr>
        <w:t>ую</w:t>
      </w:r>
      <w:r w:rsidR="00EA7EAC">
        <w:rPr>
          <w:sz w:val="28"/>
        </w:rPr>
        <w:t xml:space="preserve"> функци</w:t>
      </w:r>
      <w:r w:rsidR="003B5A51">
        <w:rPr>
          <w:sz w:val="28"/>
        </w:rPr>
        <w:t>ю</w:t>
      </w:r>
      <w:r w:rsidR="00BA6E69">
        <w:rPr>
          <w:sz w:val="28"/>
        </w:rPr>
        <w:t>:</w:t>
      </w:r>
      <w:r w:rsidR="003B5A51">
        <w:rPr>
          <w:sz w:val="28"/>
        </w:rPr>
        <w:t xml:space="preserve"> принятие рекомендательного решения по вопросам:</w:t>
      </w:r>
    </w:p>
    <w:p w:rsidR="003B5A51" w:rsidRDefault="003B5A51" w:rsidP="003B5A51">
      <w:pPr>
        <w:ind w:right="-1" w:firstLine="709"/>
        <w:jc w:val="both"/>
        <w:rPr>
          <w:sz w:val="28"/>
        </w:rPr>
      </w:pPr>
      <w:r>
        <w:rPr>
          <w:sz w:val="28"/>
        </w:rPr>
        <w:t>1)</w:t>
      </w:r>
      <w:r w:rsidR="00806636">
        <w:rPr>
          <w:sz w:val="28"/>
        </w:rPr>
        <w:t xml:space="preserve"> </w:t>
      </w:r>
      <w:r>
        <w:rPr>
          <w:sz w:val="28"/>
        </w:rPr>
        <w:t>об изменении видов разрешенного использования земельных участков.</w:t>
      </w:r>
    </w:p>
    <w:p w:rsidR="00EB0C6F" w:rsidRPr="00833978" w:rsidRDefault="001F5F66" w:rsidP="00EB0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40970">
        <w:rPr>
          <w:sz w:val="28"/>
          <w:szCs w:val="28"/>
        </w:rPr>
        <w:t>2</w:t>
      </w:r>
      <w:r w:rsidR="00EB0C6F" w:rsidRPr="00833978">
        <w:rPr>
          <w:sz w:val="28"/>
          <w:szCs w:val="28"/>
        </w:rPr>
        <w:t>)</w:t>
      </w:r>
      <w:r w:rsidR="00806636">
        <w:rPr>
          <w:sz w:val="28"/>
          <w:szCs w:val="28"/>
        </w:rPr>
        <w:t xml:space="preserve"> </w:t>
      </w:r>
      <w:r w:rsidR="00EB0C6F" w:rsidRPr="00833978">
        <w:rPr>
          <w:sz w:val="28"/>
          <w:szCs w:val="28"/>
        </w:rPr>
        <w:t>об утверждении схем расположения земельных участков;</w:t>
      </w:r>
    </w:p>
    <w:p w:rsidR="00EB0C6F" w:rsidRPr="00967F70" w:rsidRDefault="001F5F66" w:rsidP="00EB0C6F">
      <w:pPr>
        <w:ind w:firstLine="567"/>
        <w:jc w:val="both"/>
        <w:rPr>
          <w:sz w:val="28"/>
          <w:szCs w:val="28"/>
        </w:rPr>
      </w:pPr>
      <w:r w:rsidRPr="00967F70">
        <w:rPr>
          <w:sz w:val="28"/>
          <w:szCs w:val="28"/>
        </w:rPr>
        <w:t xml:space="preserve">  </w:t>
      </w:r>
      <w:r w:rsidR="00F40970">
        <w:rPr>
          <w:sz w:val="28"/>
          <w:szCs w:val="28"/>
        </w:rPr>
        <w:t>3</w:t>
      </w:r>
      <w:r w:rsidR="00EB0C6F" w:rsidRPr="00967F70">
        <w:rPr>
          <w:sz w:val="28"/>
          <w:szCs w:val="28"/>
        </w:rPr>
        <w:t>)</w:t>
      </w:r>
      <w:r w:rsidR="00806636">
        <w:rPr>
          <w:sz w:val="28"/>
          <w:szCs w:val="28"/>
        </w:rPr>
        <w:t xml:space="preserve"> </w:t>
      </w:r>
      <w:r w:rsidR="00EB0C6F" w:rsidRPr="00967F70">
        <w:rPr>
          <w:sz w:val="28"/>
          <w:szCs w:val="28"/>
        </w:rPr>
        <w:t>о проведении аукционов по продаже земельных участков, либо аукционов на право заключения договоров аренды земельных участков, в том числе по заявлениям граждан и юридических лиц, либо об отказе в проведении таких аукционов;</w:t>
      </w:r>
    </w:p>
    <w:p w:rsidR="00EB0C6F" w:rsidRDefault="001F5F66" w:rsidP="00EB0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40970">
        <w:rPr>
          <w:sz w:val="28"/>
          <w:szCs w:val="28"/>
        </w:rPr>
        <w:t>4</w:t>
      </w:r>
      <w:r w:rsidR="00EB0C6F" w:rsidRPr="00833978">
        <w:rPr>
          <w:sz w:val="28"/>
          <w:szCs w:val="28"/>
        </w:rPr>
        <w:t>)</w:t>
      </w:r>
      <w:r w:rsidR="00806636">
        <w:rPr>
          <w:sz w:val="28"/>
          <w:szCs w:val="28"/>
        </w:rPr>
        <w:t xml:space="preserve"> </w:t>
      </w:r>
      <w:r w:rsidR="00EB0C6F" w:rsidRPr="00833978">
        <w:rPr>
          <w:sz w:val="28"/>
          <w:szCs w:val="28"/>
        </w:rPr>
        <w:t>о предварительном согласовании предоставления земельных участков;</w:t>
      </w:r>
    </w:p>
    <w:p w:rsidR="00444A3D" w:rsidRPr="00833978" w:rsidRDefault="00444A3D" w:rsidP="00EB0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40970">
        <w:rPr>
          <w:sz w:val="28"/>
          <w:szCs w:val="28"/>
        </w:rPr>
        <w:t>5</w:t>
      </w:r>
      <w:r>
        <w:rPr>
          <w:sz w:val="28"/>
          <w:szCs w:val="28"/>
        </w:rPr>
        <w:t>)</w:t>
      </w:r>
      <w:r w:rsidR="008066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заключении договора купли-продажи, договора аренды земельного участка, договора безвозмездного пользования земельным участком в случае предоставления земельного </w:t>
      </w:r>
      <w:r w:rsidR="007E58B1">
        <w:rPr>
          <w:sz w:val="28"/>
          <w:szCs w:val="28"/>
        </w:rPr>
        <w:t>участка в собственность, аренду, безвозмездное пользование без проведения торгов.</w:t>
      </w:r>
    </w:p>
    <w:p w:rsidR="00EB0C6F" w:rsidRPr="00833978" w:rsidRDefault="001F5F66" w:rsidP="00EB0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40970">
        <w:rPr>
          <w:sz w:val="28"/>
          <w:szCs w:val="28"/>
        </w:rPr>
        <w:t>6</w:t>
      </w:r>
      <w:r w:rsidR="00EB0C6F" w:rsidRPr="00833978">
        <w:rPr>
          <w:sz w:val="28"/>
          <w:szCs w:val="28"/>
        </w:rPr>
        <w:t>)</w:t>
      </w:r>
      <w:r w:rsidR="00806636">
        <w:rPr>
          <w:sz w:val="28"/>
          <w:szCs w:val="28"/>
        </w:rPr>
        <w:t xml:space="preserve"> </w:t>
      </w:r>
      <w:r w:rsidR="00EB0C6F" w:rsidRPr="00833978">
        <w:rPr>
          <w:sz w:val="28"/>
          <w:szCs w:val="28"/>
        </w:rPr>
        <w:t>о предоставлении земельных участков в</w:t>
      </w:r>
      <w:r w:rsidR="0022561F">
        <w:rPr>
          <w:sz w:val="28"/>
          <w:szCs w:val="28"/>
        </w:rPr>
        <w:t xml:space="preserve"> собственность бесплатно</w:t>
      </w:r>
      <w:r w:rsidR="00EB0C6F" w:rsidRPr="00833978">
        <w:rPr>
          <w:sz w:val="28"/>
          <w:szCs w:val="28"/>
        </w:rPr>
        <w:t xml:space="preserve"> без проведения торгов;</w:t>
      </w:r>
    </w:p>
    <w:p w:rsidR="00AB7123" w:rsidRDefault="001F5F66" w:rsidP="00EB0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561F">
        <w:rPr>
          <w:sz w:val="28"/>
          <w:szCs w:val="28"/>
        </w:rPr>
        <w:t xml:space="preserve"> </w:t>
      </w:r>
      <w:r w:rsidR="00F40970">
        <w:rPr>
          <w:sz w:val="28"/>
          <w:szCs w:val="28"/>
        </w:rPr>
        <w:t>7</w:t>
      </w:r>
      <w:r w:rsidR="00AB7123">
        <w:rPr>
          <w:sz w:val="28"/>
          <w:szCs w:val="28"/>
        </w:rPr>
        <w:t>)</w:t>
      </w:r>
      <w:r w:rsidR="00806636">
        <w:rPr>
          <w:sz w:val="28"/>
          <w:szCs w:val="28"/>
        </w:rPr>
        <w:t xml:space="preserve"> </w:t>
      </w:r>
      <w:r w:rsidR="00AB7123">
        <w:rPr>
          <w:sz w:val="28"/>
          <w:szCs w:val="28"/>
        </w:rPr>
        <w:t xml:space="preserve">о предоставлении земельных участков в постоянное </w:t>
      </w:r>
      <w:r w:rsidR="00844111">
        <w:rPr>
          <w:sz w:val="28"/>
          <w:szCs w:val="28"/>
        </w:rPr>
        <w:t xml:space="preserve">(бессрочное) </w:t>
      </w:r>
      <w:r w:rsidR="00AB7123">
        <w:rPr>
          <w:sz w:val="28"/>
          <w:szCs w:val="28"/>
        </w:rPr>
        <w:t>пользование без проведения торгов;</w:t>
      </w:r>
    </w:p>
    <w:p w:rsidR="00EB0C6F" w:rsidRPr="00833978" w:rsidRDefault="001F5F66" w:rsidP="00EB0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44111">
        <w:rPr>
          <w:sz w:val="28"/>
          <w:szCs w:val="28"/>
        </w:rPr>
        <w:t xml:space="preserve"> </w:t>
      </w:r>
      <w:r w:rsidR="00F40970">
        <w:rPr>
          <w:sz w:val="28"/>
          <w:szCs w:val="28"/>
        </w:rPr>
        <w:t>8</w:t>
      </w:r>
      <w:r w:rsidR="00EB0C6F" w:rsidRPr="00833978">
        <w:rPr>
          <w:sz w:val="28"/>
          <w:szCs w:val="28"/>
        </w:rPr>
        <w:t>)</w:t>
      </w:r>
      <w:r w:rsidR="00806636">
        <w:rPr>
          <w:sz w:val="28"/>
          <w:szCs w:val="28"/>
        </w:rPr>
        <w:t xml:space="preserve"> </w:t>
      </w:r>
      <w:r w:rsidR="00EB0C6F" w:rsidRPr="00833978">
        <w:rPr>
          <w:sz w:val="28"/>
          <w:szCs w:val="28"/>
        </w:rPr>
        <w:t>об изъятии земельных участков;</w:t>
      </w:r>
    </w:p>
    <w:p w:rsidR="00EB0C6F" w:rsidRPr="00833978" w:rsidRDefault="001F5F66" w:rsidP="00EB0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40970">
        <w:rPr>
          <w:sz w:val="28"/>
          <w:szCs w:val="28"/>
        </w:rPr>
        <w:t>9</w:t>
      </w:r>
      <w:r w:rsidR="00EB0C6F" w:rsidRPr="00833978">
        <w:rPr>
          <w:sz w:val="28"/>
          <w:szCs w:val="28"/>
        </w:rPr>
        <w:t>)</w:t>
      </w:r>
      <w:r w:rsidR="00806636">
        <w:rPr>
          <w:sz w:val="28"/>
          <w:szCs w:val="28"/>
        </w:rPr>
        <w:t xml:space="preserve"> </w:t>
      </w:r>
      <w:r w:rsidR="00EB0C6F" w:rsidRPr="00833978">
        <w:rPr>
          <w:sz w:val="28"/>
          <w:szCs w:val="28"/>
        </w:rPr>
        <w:t>об ограничении прав на земельные участки;</w:t>
      </w:r>
    </w:p>
    <w:p w:rsidR="00EB0C6F" w:rsidRDefault="001F5F66" w:rsidP="00EB0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40970">
        <w:rPr>
          <w:sz w:val="28"/>
          <w:szCs w:val="28"/>
        </w:rPr>
        <w:t>10</w:t>
      </w:r>
      <w:r w:rsidR="00EF2D98">
        <w:rPr>
          <w:sz w:val="28"/>
          <w:szCs w:val="28"/>
        </w:rPr>
        <w:t>)</w:t>
      </w:r>
      <w:r w:rsidR="00806636">
        <w:rPr>
          <w:sz w:val="28"/>
          <w:szCs w:val="28"/>
        </w:rPr>
        <w:t xml:space="preserve"> </w:t>
      </w:r>
      <w:r w:rsidR="00EF2D98">
        <w:rPr>
          <w:sz w:val="28"/>
          <w:szCs w:val="28"/>
        </w:rPr>
        <w:t>о резервировании земель</w:t>
      </w:r>
      <w:r w:rsidR="006425BD">
        <w:rPr>
          <w:sz w:val="28"/>
          <w:szCs w:val="28"/>
        </w:rPr>
        <w:t>;</w:t>
      </w:r>
    </w:p>
    <w:p w:rsidR="006425BD" w:rsidRDefault="006425BD" w:rsidP="00EB0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78C2">
        <w:rPr>
          <w:sz w:val="28"/>
          <w:szCs w:val="28"/>
        </w:rPr>
        <w:t xml:space="preserve"> </w:t>
      </w:r>
      <w:r w:rsidR="00F40970">
        <w:rPr>
          <w:sz w:val="28"/>
          <w:szCs w:val="28"/>
        </w:rPr>
        <w:t>11</w:t>
      </w:r>
      <w:r>
        <w:rPr>
          <w:sz w:val="28"/>
          <w:szCs w:val="28"/>
        </w:rPr>
        <w:t>)</w:t>
      </w:r>
      <w:r w:rsidR="00806636">
        <w:rPr>
          <w:sz w:val="28"/>
          <w:szCs w:val="28"/>
        </w:rPr>
        <w:t xml:space="preserve"> </w:t>
      </w:r>
      <w:r>
        <w:rPr>
          <w:sz w:val="28"/>
          <w:szCs w:val="28"/>
        </w:rPr>
        <w:t>о выдаче разрешения на использование земельного участка без</w:t>
      </w:r>
      <w:r w:rsidR="004C0D55">
        <w:rPr>
          <w:sz w:val="28"/>
          <w:szCs w:val="28"/>
        </w:rPr>
        <w:t xml:space="preserve"> предоставления земельного участка и установления сервитута;</w:t>
      </w:r>
    </w:p>
    <w:p w:rsidR="00F128B9" w:rsidRDefault="004C0D55" w:rsidP="00EB0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678C2">
        <w:rPr>
          <w:sz w:val="28"/>
          <w:szCs w:val="28"/>
        </w:rPr>
        <w:t>1</w:t>
      </w:r>
      <w:r w:rsidR="00F4097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806636">
        <w:rPr>
          <w:sz w:val="28"/>
          <w:szCs w:val="28"/>
        </w:rPr>
        <w:t xml:space="preserve"> </w:t>
      </w:r>
      <w:r w:rsidR="00EF2D98">
        <w:rPr>
          <w:sz w:val="28"/>
          <w:szCs w:val="28"/>
        </w:rPr>
        <w:t xml:space="preserve">в случае возникновения разногласии при </w:t>
      </w:r>
      <w:r w:rsidR="006425BD">
        <w:rPr>
          <w:sz w:val="28"/>
          <w:szCs w:val="28"/>
        </w:rPr>
        <w:t xml:space="preserve">согласовании органами  и структурными подразделениями </w:t>
      </w:r>
      <w:r>
        <w:rPr>
          <w:sz w:val="28"/>
          <w:szCs w:val="28"/>
        </w:rPr>
        <w:t xml:space="preserve">администрации </w:t>
      </w:r>
      <w:r w:rsidR="00F128B9">
        <w:rPr>
          <w:sz w:val="28"/>
          <w:szCs w:val="28"/>
        </w:rPr>
        <w:t>города проектов правовых актов администрации города по вопросам владения, пользования и распоряжения земельными участками, государственная собственность на которые не разграничена, и земельными участками, находящимися в собственности муниципального образования город Нефтеюганск, расположенными в пределах границ муниципального образования город Нефтеюганск.</w:t>
      </w:r>
    </w:p>
    <w:p w:rsidR="00BA6E69" w:rsidRDefault="00BA6E69" w:rsidP="0029580C">
      <w:pPr>
        <w:ind w:right="-1" w:firstLine="709"/>
        <w:jc w:val="both"/>
        <w:rPr>
          <w:sz w:val="28"/>
        </w:rPr>
      </w:pPr>
      <w:r>
        <w:rPr>
          <w:sz w:val="28"/>
        </w:rPr>
        <w:t>3.2.Комиссия имеет право:</w:t>
      </w:r>
    </w:p>
    <w:p w:rsidR="00E678C2" w:rsidRDefault="00E678C2" w:rsidP="00E678C2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 w:rsidR="0087498A">
        <w:rPr>
          <w:sz w:val="28"/>
        </w:rPr>
        <w:t>3.2.1.</w:t>
      </w:r>
      <w:r w:rsidR="00BA6E69">
        <w:rPr>
          <w:sz w:val="28"/>
        </w:rPr>
        <w:t xml:space="preserve">Вносить </w:t>
      </w:r>
      <w:r w:rsidR="0087498A">
        <w:rPr>
          <w:sz w:val="28"/>
        </w:rPr>
        <w:t xml:space="preserve">администрации </w:t>
      </w:r>
      <w:r w:rsidR="00BA6E69">
        <w:rPr>
          <w:sz w:val="28"/>
        </w:rPr>
        <w:t xml:space="preserve">города предложения по вопросам  </w:t>
      </w:r>
      <w:r>
        <w:rPr>
          <w:sz w:val="28"/>
          <w:szCs w:val="28"/>
        </w:rPr>
        <w:t>владения, пользования и распоряжения земельными участками, государственная собственность на которые не разграничена, и земельными участками, находящимися в собственности муниципального образования город Нефтеюганск, расположенными в пределах границ муниципального образования город Нефтеюганск.</w:t>
      </w:r>
    </w:p>
    <w:p w:rsidR="00BA6E69" w:rsidRDefault="00BA6E69" w:rsidP="0029580C">
      <w:pPr>
        <w:ind w:right="-1" w:firstLine="709"/>
        <w:jc w:val="both"/>
        <w:rPr>
          <w:sz w:val="28"/>
        </w:rPr>
      </w:pPr>
      <w:r>
        <w:rPr>
          <w:sz w:val="28"/>
        </w:rPr>
        <w:t>3.2.</w:t>
      </w:r>
      <w:r w:rsidR="00E678C2">
        <w:rPr>
          <w:sz w:val="28"/>
        </w:rPr>
        <w:t>2</w:t>
      </w:r>
      <w:r>
        <w:rPr>
          <w:sz w:val="28"/>
        </w:rPr>
        <w:t>.Повторно рассматривать вопрос на заседании комиссии после устранения гражданином или юридическим лицом оснований, препятствующих рассмотрению.</w:t>
      </w:r>
    </w:p>
    <w:p w:rsidR="00BA6E69" w:rsidRDefault="00BA6E69" w:rsidP="00BA6E69">
      <w:pPr>
        <w:ind w:left="1622" w:right="1077" w:firstLine="357"/>
        <w:jc w:val="both"/>
        <w:rPr>
          <w:sz w:val="28"/>
        </w:rPr>
      </w:pPr>
    </w:p>
    <w:p w:rsidR="00BA6E69" w:rsidRDefault="00806636" w:rsidP="00C0650E">
      <w:pPr>
        <w:ind w:right="1077" w:firstLine="708"/>
        <w:rPr>
          <w:sz w:val="28"/>
        </w:rPr>
      </w:pPr>
      <w:r>
        <w:rPr>
          <w:sz w:val="28"/>
        </w:rPr>
        <w:t>4.</w:t>
      </w:r>
      <w:r w:rsidR="00DA46C3">
        <w:rPr>
          <w:sz w:val="28"/>
        </w:rPr>
        <w:t xml:space="preserve">Организация </w:t>
      </w:r>
      <w:r w:rsidR="00BA6E69">
        <w:rPr>
          <w:sz w:val="28"/>
        </w:rPr>
        <w:t>работы комиссии</w:t>
      </w:r>
    </w:p>
    <w:p w:rsidR="00AE152C" w:rsidRDefault="00BA6E69" w:rsidP="00C0650E">
      <w:pPr>
        <w:ind w:right="-1" w:firstLine="709"/>
        <w:jc w:val="both"/>
        <w:rPr>
          <w:sz w:val="28"/>
        </w:rPr>
      </w:pPr>
      <w:r>
        <w:rPr>
          <w:sz w:val="28"/>
        </w:rPr>
        <w:t>4.</w:t>
      </w:r>
      <w:r w:rsidR="00795DCD">
        <w:rPr>
          <w:sz w:val="28"/>
        </w:rPr>
        <w:t>1</w:t>
      </w:r>
      <w:r>
        <w:rPr>
          <w:sz w:val="28"/>
        </w:rPr>
        <w:t>.</w:t>
      </w:r>
      <w:r w:rsidR="00AE152C">
        <w:rPr>
          <w:sz w:val="28"/>
        </w:rPr>
        <w:t xml:space="preserve">Заседания комиссии проводятся регулярно, </w:t>
      </w:r>
      <w:r>
        <w:rPr>
          <w:sz w:val="28"/>
        </w:rPr>
        <w:t>не реже трех раз в месяц</w:t>
      </w:r>
      <w:r w:rsidR="00AE152C">
        <w:rPr>
          <w:sz w:val="28"/>
        </w:rPr>
        <w:t>.</w:t>
      </w:r>
    </w:p>
    <w:p w:rsidR="00BA6E69" w:rsidRDefault="00BA6E69" w:rsidP="00C0650E">
      <w:pPr>
        <w:ind w:right="-1" w:firstLine="709"/>
        <w:jc w:val="both"/>
        <w:rPr>
          <w:sz w:val="28"/>
        </w:rPr>
      </w:pPr>
      <w:r>
        <w:rPr>
          <w:sz w:val="28"/>
        </w:rPr>
        <w:lastRenderedPageBreak/>
        <w:t>4.</w:t>
      </w:r>
      <w:r w:rsidR="00795DCD">
        <w:rPr>
          <w:sz w:val="28"/>
        </w:rPr>
        <w:t>2</w:t>
      </w:r>
      <w:r>
        <w:rPr>
          <w:sz w:val="28"/>
        </w:rPr>
        <w:t>.Повестку дня заседания комиссии (перечень вопросов) рассматриваемых комиссией утверждает п</w:t>
      </w:r>
      <w:r w:rsidR="00D84A28">
        <w:rPr>
          <w:sz w:val="28"/>
        </w:rPr>
        <w:t xml:space="preserve">редседатель комиссии не позднее, </w:t>
      </w:r>
      <w:r>
        <w:rPr>
          <w:sz w:val="28"/>
        </w:rPr>
        <w:t>чем за три дня до заседания комиссии.</w:t>
      </w:r>
    </w:p>
    <w:p w:rsidR="00BA6E69" w:rsidRDefault="00BA6E69" w:rsidP="00C0650E">
      <w:pPr>
        <w:ind w:right="-1" w:firstLine="709"/>
        <w:jc w:val="both"/>
        <w:rPr>
          <w:sz w:val="28"/>
        </w:rPr>
      </w:pPr>
      <w:r>
        <w:rPr>
          <w:sz w:val="28"/>
        </w:rPr>
        <w:t>4.</w:t>
      </w:r>
      <w:r w:rsidR="00795DCD">
        <w:rPr>
          <w:sz w:val="28"/>
        </w:rPr>
        <w:t>3</w:t>
      </w:r>
      <w:r>
        <w:rPr>
          <w:sz w:val="28"/>
        </w:rPr>
        <w:t xml:space="preserve">.Департамент имущественных и земельных отношений администрации города </w:t>
      </w:r>
      <w:r w:rsidR="00D84A28">
        <w:rPr>
          <w:sz w:val="28"/>
        </w:rPr>
        <w:t xml:space="preserve">Нефтеюганска </w:t>
      </w:r>
      <w:r>
        <w:rPr>
          <w:sz w:val="28"/>
        </w:rPr>
        <w:t xml:space="preserve">представляет на заседание комиссии экспертное заключение о наличии ранее принятых решений о предоставлении заявленного участка, </w:t>
      </w:r>
      <w:r w:rsidR="00CD6CE2">
        <w:rPr>
          <w:sz w:val="28"/>
        </w:rPr>
        <w:t xml:space="preserve">заключенных договорах аренды, безвозмездного пользования </w:t>
      </w:r>
      <w:r w:rsidR="00CD3ED7">
        <w:rPr>
          <w:sz w:val="28"/>
        </w:rPr>
        <w:t xml:space="preserve">земельным участком и дополнительных соглашений к ним, </w:t>
      </w:r>
      <w:r>
        <w:rPr>
          <w:sz w:val="28"/>
        </w:rPr>
        <w:t>о границах смежных землепользователей, о наличии на участке объектов капитального строительства, инженерных коммуникаций и других объектов.</w:t>
      </w:r>
    </w:p>
    <w:p w:rsidR="00BA6E69" w:rsidRDefault="00BA6E69" w:rsidP="00C0650E">
      <w:pPr>
        <w:ind w:right="-1" w:firstLine="709"/>
        <w:jc w:val="both"/>
        <w:rPr>
          <w:sz w:val="28"/>
        </w:rPr>
      </w:pPr>
      <w:r>
        <w:rPr>
          <w:sz w:val="28"/>
        </w:rPr>
        <w:t>4.</w:t>
      </w:r>
      <w:r w:rsidR="00795DCD">
        <w:rPr>
          <w:sz w:val="28"/>
        </w:rPr>
        <w:t>4</w:t>
      </w:r>
      <w:r>
        <w:rPr>
          <w:sz w:val="28"/>
        </w:rPr>
        <w:t xml:space="preserve">.Департамент градостроительства администрации города </w:t>
      </w:r>
      <w:r w:rsidR="00D84A28">
        <w:rPr>
          <w:sz w:val="28"/>
        </w:rPr>
        <w:t xml:space="preserve">Нефтеюганска </w:t>
      </w:r>
      <w:r>
        <w:rPr>
          <w:sz w:val="28"/>
        </w:rPr>
        <w:t>представляет на заседание комиссии экспертное заключение о соответствии предлагаемого назначения земельного участка утвержденной градостроительной документации.</w:t>
      </w:r>
    </w:p>
    <w:p w:rsidR="00BA6E69" w:rsidRDefault="00BA6E69" w:rsidP="00C0650E">
      <w:pPr>
        <w:ind w:right="-1" w:firstLine="709"/>
        <w:jc w:val="both"/>
        <w:rPr>
          <w:sz w:val="28"/>
        </w:rPr>
      </w:pPr>
      <w:r>
        <w:rPr>
          <w:sz w:val="28"/>
        </w:rPr>
        <w:t>4.</w:t>
      </w:r>
      <w:r w:rsidR="00795DCD">
        <w:rPr>
          <w:sz w:val="28"/>
        </w:rPr>
        <w:t>5</w:t>
      </w:r>
      <w:r>
        <w:rPr>
          <w:sz w:val="28"/>
        </w:rPr>
        <w:t>.Заседания комиссии проводятся путем совместного присутствия членов комиссии. В случае необходимости могут быть проведены выездные заседания комиссии.</w:t>
      </w:r>
    </w:p>
    <w:p w:rsidR="002F17CF" w:rsidRDefault="002F17CF" w:rsidP="002F17CF">
      <w:pPr>
        <w:ind w:right="-1" w:firstLine="709"/>
        <w:jc w:val="both"/>
        <w:rPr>
          <w:sz w:val="28"/>
        </w:rPr>
      </w:pPr>
      <w:r>
        <w:rPr>
          <w:sz w:val="28"/>
        </w:rPr>
        <w:t xml:space="preserve">Департамент имущественных и земельных отношений администрации города Нефтеюганска вправе приглашать на заседания комиссии граждан, представителей юридических лиц, чьи интересы могут быть затронуты </w:t>
      </w:r>
      <w:r w:rsidR="008C64A7">
        <w:rPr>
          <w:sz w:val="28"/>
        </w:rPr>
        <w:t xml:space="preserve">при рассмотрении вопросов о предоставлении </w:t>
      </w:r>
      <w:r>
        <w:rPr>
          <w:sz w:val="28"/>
        </w:rPr>
        <w:t>земельных участков, представителей общественных организаций, правоохранительных органов, органов местного самоуправления города Нефтеюганска.</w:t>
      </w:r>
    </w:p>
    <w:p w:rsidR="00DA46C3" w:rsidRDefault="00DA46C3" w:rsidP="00DA46C3">
      <w:pPr>
        <w:ind w:right="-1" w:firstLine="709"/>
        <w:jc w:val="both"/>
        <w:rPr>
          <w:sz w:val="28"/>
          <w:szCs w:val="28"/>
        </w:rPr>
      </w:pPr>
      <w:r>
        <w:rPr>
          <w:sz w:val="28"/>
        </w:rPr>
        <w:t>4.</w:t>
      </w:r>
      <w:r w:rsidR="00795DCD">
        <w:rPr>
          <w:sz w:val="28"/>
        </w:rPr>
        <w:t>6</w:t>
      </w:r>
      <w:r>
        <w:rPr>
          <w:sz w:val="28"/>
        </w:rPr>
        <w:t>.</w:t>
      </w:r>
      <w:r w:rsidRPr="0000407B">
        <w:rPr>
          <w:sz w:val="28"/>
          <w:szCs w:val="28"/>
        </w:rPr>
        <w:t xml:space="preserve">Комиссия состоит из председателя, первого заместителя председателя, второго заместителя председателя и членов </w:t>
      </w:r>
      <w:r w:rsidR="00806636">
        <w:rPr>
          <w:sz w:val="28"/>
          <w:szCs w:val="28"/>
        </w:rPr>
        <w:t>к</w:t>
      </w:r>
      <w:r w:rsidRPr="0000407B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. Секретарь </w:t>
      </w:r>
      <w:r w:rsidR="00806636">
        <w:rPr>
          <w:sz w:val="28"/>
          <w:szCs w:val="28"/>
        </w:rPr>
        <w:t>к</w:t>
      </w:r>
      <w:r>
        <w:rPr>
          <w:sz w:val="28"/>
          <w:szCs w:val="28"/>
        </w:rPr>
        <w:t>омиссии</w:t>
      </w:r>
      <w:r w:rsidR="00974D0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не имеет права голоса.</w:t>
      </w:r>
    </w:p>
    <w:p w:rsidR="00DA46C3" w:rsidRDefault="00DA46C3" w:rsidP="00C0650E">
      <w:pPr>
        <w:ind w:right="-1" w:firstLine="709"/>
        <w:jc w:val="both"/>
        <w:rPr>
          <w:sz w:val="28"/>
          <w:szCs w:val="28"/>
        </w:rPr>
      </w:pPr>
      <w:r>
        <w:rPr>
          <w:sz w:val="28"/>
        </w:rPr>
        <w:t>4.</w:t>
      </w:r>
      <w:r w:rsidR="00795DCD">
        <w:rPr>
          <w:sz w:val="28"/>
        </w:rPr>
        <w:t>7</w:t>
      </w:r>
      <w:r>
        <w:rPr>
          <w:sz w:val="28"/>
        </w:rPr>
        <w:t xml:space="preserve">.Заседания </w:t>
      </w:r>
      <w:r w:rsidR="00806636">
        <w:rPr>
          <w:sz w:val="28"/>
        </w:rPr>
        <w:t>к</w:t>
      </w:r>
      <w:r>
        <w:rPr>
          <w:sz w:val="28"/>
        </w:rPr>
        <w:t xml:space="preserve">омиссии проводит председатель. </w:t>
      </w:r>
      <w:r w:rsidRPr="0000407B">
        <w:rPr>
          <w:sz w:val="28"/>
          <w:szCs w:val="28"/>
        </w:rPr>
        <w:t xml:space="preserve">В отсутствии председателя </w:t>
      </w:r>
      <w:r w:rsidR="00806636">
        <w:rPr>
          <w:sz w:val="28"/>
          <w:szCs w:val="28"/>
        </w:rPr>
        <w:t>к</w:t>
      </w:r>
      <w:r w:rsidRPr="0000407B">
        <w:rPr>
          <w:sz w:val="28"/>
          <w:szCs w:val="28"/>
        </w:rPr>
        <w:t xml:space="preserve">омиссии его функции выполняет первый заместитель председателя </w:t>
      </w:r>
      <w:r w:rsidR="00806636">
        <w:rPr>
          <w:sz w:val="28"/>
          <w:szCs w:val="28"/>
        </w:rPr>
        <w:t>к</w:t>
      </w:r>
      <w:r w:rsidRPr="0000407B">
        <w:rPr>
          <w:sz w:val="28"/>
          <w:szCs w:val="28"/>
        </w:rPr>
        <w:t xml:space="preserve">омиссии. В отсутствии председателя </w:t>
      </w:r>
      <w:r w:rsidR="00806636">
        <w:rPr>
          <w:sz w:val="28"/>
          <w:szCs w:val="28"/>
        </w:rPr>
        <w:t>к</w:t>
      </w:r>
      <w:r w:rsidRPr="0000407B">
        <w:rPr>
          <w:sz w:val="28"/>
          <w:szCs w:val="28"/>
        </w:rPr>
        <w:t xml:space="preserve">омиссии и первого заместителя председателя </w:t>
      </w:r>
      <w:r w:rsidR="00806636">
        <w:rPr>
          <w:sz w:val="28"/>
          <w:szCs w:val="28"/>
        </w:rPr>
        <w:t>к</w:t>
      </w:r>
      <w:r w:rsidRPr="0000407B">
        <w:rPr>
          <w:sz w:val="28"/>
          <w:szCs w:val="28"/>
        </w:rPr>
        <w:t xml:space="preserve">омиссии функции председателя </w:t>
      </w:r>
      <w:r w:rsidR="00806636">
        <w:rPr>
          <w:sz w:val="28"/>
          <w:szCs w:val="28"/>
        </w:rPr>
        <w:t>к</w:t>
      </w:r>
      <w:r w:rsidRPr="0000407B">
        <w:rPr>
          <w:sz w:val="28"/>
          <w:szCs w:val="28"/>
        </w:rPr>
        <w:t xml:space="preserve">омиссии выполняет второй заместитель председателя </w:t>
      </w:r>
      <w:r w:rsidR="00806636">
        <w:rPr>
          <w:sz w:val="28"/>
          <w:szCs w:val="28"/>
        </w:rPr>
        <w:t>к</w:t>
      </w:r>
      <w:r w:rsidRPr="0000407B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.  </w:t>
      </w:r>
    </w:p>
    <w:p w:rsidR="002F17CF" w:rsidRDefault="002F17CF" w:rsidP="00C0650E">
      <w:pPr>
        <w:ind w:right="-1" w:firstLine="709"/>
        <w:jc w:val="both"/>
        <w:rPr>
          <w:sz w:val="28"/>
          <w:szCs w:val="28"/>
        </w:rPr>
      </w:pPr>
      <w:r>
        <w:rPr>
          <w:sz w:val="28"/>
        </w:rPr>
        <w:t>Председатель комиссии возглавляет работу комиссии, координирует ее деятельность, утверждает повестку дня заседания комиссии.</w:t>
      </w:r>
    </w:p>
    <w:p w:rsidR="00BA6E69" w:rsidRDefault="002F17CF" w:rsidP="00C0650E">
      <w:pPr>
        <w:ind w:right="-1" w:firstLine="709"/>
        <w:jc w:val="both"/>
        <w:rPr>
          <w:sz w:val="28"/>
        </w:rPr>
      </w:pPr>
      <w:r>
        <w:rPr>
          <w:sz w:val="28"/>
        </w:rPr>
        <w:t>4.</w:t>
      </w:r>
      <w:r w:rsidR="00795DCD">
        <w:rPr>
          <w:sz w:val="28"/>
        </w:rPr>
        <w:t>8</w:t>
      </w:r>
      <w:r>
        <w:rPr>
          <w:sz w:val="28"/>
        </w:rPr>
        <w:t>.</w:t>
      </w:r>
      <w:r w:rsidR="00BA6E69">
        <w:rPr>
          <w:sz w:val="28"/>
        </w:rPr>
        <w:t>Заседание комиссии проводится в отсутствии заявителя.</w:t>
      </w:r>
    </w:p>
    <w:p w:rsidR="00BA6E69" w:rsidRDefault="00BA6E69" w:rsidP="00C0650E">
      <w:pPr>
        <w:ind w:right="-1" w:firstLine="709"/>
        <w:jc w:val="both"/>
        <w:rPr>
          <w:sz w:val="28"/>
        </w:rPr>
      </w:pPr>
      <w:r>
        <w:rPr>
          <w:sz w:val="28"/>
        </w:rPr>
        <w:t xml:space="preserve">Заседание комиссии считается правомочным, если в нем участвуют </w:t>
      </w:r>
      <w:r w:rsidR="002F17CF">
        <w:rPr>
          <w:sz w:val="28"/>
        </w:rPr>
        <w:t xml:space="preserve">                 </w:t>
      </w:r>
      <w:r>
        <w:rPr>
          <w:sz w:val="28"/>
        </w:rPr>
        <w:t>не менее 50% членов комиссии.</w:t>
      </w:r>
    </w:p>
    <w:p w:rsidR="00BA6E69" w:rsidRDefault="00BA6E69" w:rsidP="00C0650E">
      <w:pPr>
        <w:ind w:right="-1" w:firstLine="709"/>
        <w:jc w:val="both"/>
        <w:rPr>
          <w:sz w:val="28"/>
        </w:rPr>
      </w:pPr>
      <w:r>
        <w:rPr>
          <w:sz w:val="28"/>
        </w:rPr>
        <w:t>Решения комиссии принимаются путем открытого голосования простым большинством голосов из числа присутствующих на заседании членов комиссии.</w:t>
      </w:r>
      <w:r w:rsidR="002F17CF">
        <w:rPr>
          <w:sz w:val="28"/>
        </w:rPr>
        <w:t xml:space="preserve"> </w:t>
      </w:r>
      <w:r>
        <w:rPr>
          <w:sz w:val="28"/>
        </w:rPr>
        <w:t>При равенстве голосов председатель комиссии имеет право решающего голоса.</w:t>
      </w:r>
    </w:p>
    <w:p w:rsidR="00BA6E69" w:rsidRDefault="00BA6E69" w:rsidP="00C0650E">
      <w:pPr>
        <w:ind w:right="-1" w:firstLine="709"/>
        <w:jc w:val="both"/>
        <w:rPr>
          <w:sz w:val="28"/>
        </w:rPr>
      </w:pPr>
      <w:r>
        <w:rPr>
          <w:sz w:val="28"/>
        </w:rPr>
        <w:t>4.</w:t>
      </w:r>
      <w:r w:rsidR="00795DCD">
        <w:rPr>
          <w:sz w:val="28"/>
        </w:rPr>
        <w:t>9</w:t>
      </w:r>
      <w:r>
        <w:rPr>
          <w:sz w:val="28"/>
        </w:rPr>
        <w:t>.Членов комиссии, отсутствующих</w:t>
      </w:r>
      <w:r w:rsidR="002F17CF">
        <w:rPr>
          <w:sz w:val="28"/>
        </w:rPr>
        <w:t xml:space="preserve"> по уважительным причинам, замещ</w:t>
      </w:r>
      <w:r>
        <w:rPr>
          <w:sz w:val="28"/>
        </w:rPr>
        <w:t>ают работники, временно исполняющие их основные обязанности.</w:t>
      </w:r>
    </w:p>
    <w:p w:rsidR="002F17CF" w:rsidRDefault="002F17CF" w:rsidP="002F17CF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795DCD">
        <w:rPr>
          <w:sz w:val="28"/>
          <w:szCs w:val="28"/>
        </w:rPr>
        <w:t>0</w:t>
      </w:r>
      <w:r>
        <w:rPr>
          <w:sz w:val="28"/>
          <w:szCs w:val="28"/>
        </w:rPr>
        <w:t xml:space="preserve">.Решения принятые </w:t>
      </w:r>
      <w:r w:rsidR="00806636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омиссией, протоколируются секретарем </w:t>
      </w:r>
      <w:r w:rsidR="00806636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омиссии. Протокол заседания </w:t>
      </w:r>
      <w:r w:rsidR="00806636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омиссии оформляется в трехдневный срок с </w:t>
      </w:r>
      <w:r>
        <w:rPr>
          <w:sz w:val="28"/>
          <w:szCs w:val="28"/>
        </w:rPr>
        <w:lastRenderedPageBreak/>
        <w:t xml:space="preserve">даты заседания </w:t>
      </w:r>
      <w:r w:rsidR="00806636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омиссии в одном экземпляре, подписывается председателем </w:t>
      </w:r>
      <w:r w:rsidR="00806636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омиссии, всеми членами </w:t>
      </w:r>
      <w:r w:rsidR="00806636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омиссии и секретарем </w:t>
      </w:r>
      <w:r w:rsidR="00806636">
        <w:rPr>
          <w:sz w:val="28"/>
          <w:szCs w:val="28"/>
        </w:rPr>
        <w:t>к</w:t>
      </w:r>
      <w:r>
        <w:rPr>
          <w:sz w:val="28"/>
          <w:szCs w:val="28"/>
        </w:rPr>
        <w:t>омиссии.</w:t>
      </w:r>
    </w:p>
    <w:p w:rsidR="002F17CF" w:rsidRPr="00DC2D3A" w:rsidRDefault="002F17CF" w:rsidP="002F17CF">
      <w:pPr>
        <w:ind w:right="-1" w:firstLine="720"/>
        <w:jc w:val="both"/>
        <w:rPr>
          <w:sz w:val="28"/>
          <w:szCs w:val="28"/>
        </w:rPr>
      </w:pPr>
      <w:r w:rsidRPr="00DC2D3A">
        <w:rPr>
          <w:sz w:val="28"/>
          <w:szCs w:val="28"/>
        </w:rPr>
        <w:t xml:space="preserve">На заседания </w:t>
      </w:r>
      <w:r w:rsidR="00806636">
        <w:rPr>
          <w:sz w:val="28"/>
          <w:szCs w:val="28"/>
        </w:rPr>
        <w:t>к</w:t>
      </w:r>
      <w:r w:rsidRPr="00DC2D3A">
        <w:rPr>
          <w:sz w:val="28"/>
          <w:szCs w:val="28"/>
        </w:rPr>
        <w:t xml:space="preserve">омиссии осуществляется видеозапись. При отсутствии  технической возможности осуществления видеозаписи, осуществляется аудиозапись. Осуществление видео-, аудиозаписи заседаний </w:t>
      </w:r>
      <w:r w:rsidR="00806636">
        <w:rPr>
          <w:sz w:val="28"/>
          <w:szCs w:val="28"/>
        </w:rPr>
        <w:t>к</w:t>
      </w:r>
      <w:r w:rsidRPr="00DC2D3A">
        <w:rPr>
          <w:sz w:val="28"/>
          <w:szCs w:val="28"/>
        </w:rPr>
        <w:t xml:space="preserve">омиссии обеспечивается секретарем </w:t>
      </w:r>
      <w:r w:rsidR="00806636">
        <w:rPr>
          <w:sz w:val="28"/>
          <w:szCs w:val="28"/>
        </w:rPr>
        <w:t>к</w:t>
      </w:r>
      <w:r w:rsidRPr="00DC2D3A">
        <w:rPr>
          <w:sz w:val="28"/>
          <w:szCs w:val="28"/>
        </w:rPr>
        <w:t>омиссии.</w:t>
      </w:r>
    </w:p>
    <w:p w:rsidR="002F17CF" w:rsidRDefault="002F17CF" w:rsidP="002F17CF">
      <w:pPr>
        <w:ind w:right="-1" w:firstLine="720"/>
        <w:jc w:val="both"/>
        <w:rPr>
          <w:sz w:val="28"/>
          <w:szCs w:val="28"/>
        </w:rPr>
      </w:pPr>
      <w:r w:rsidRPr="00DC2D3A">
        <w:rPr>
          <w:sz w:val="28"/>
          <w:szCs w:val="28"/>
        </w:rPr>
        <w:t>4.1</w:t>
      </w:r>
      <w:r w:rsidR="00795DCD">
        <w:rPr>
          <w:sz w:val="28"/>
          <w:szCs w:val="28"/>
        </w:rPr>
        <w:t>1</w:t>
      </w:r>
      <w:r w:rsidRPr="00DC2D3A">
        <w:rPr>
          <w:sz w:val="28"/>
          <w:szCs w:val="28"/>
        </w:rPr>
        <w:t xml:space="preserve">.Протоколы заседаний </w:t>
      </w:r>
      <w:r w:rsidR="00806636">
        <w:rPr>
          <w:sz w:val="28"/>
          <w:szCs w:val="28"/>
        </w:rPr>
        <w:t>к</w:t>
      </w:r>
      <w:r w:rsidRPr="00DC2D3A">
        <w:rPr>
          <w:sz w:val="28"/>
          <w:szCs w:val="28"/>
        </w:rPr>
        <w:t xml:space="preserve">омиссии прошиваются, регистрируются секретарем </w:t>
      </w:r>
      <w:r w:rsidR="00806636">
        <w:rPr>
          <w:sz w:val="28"/>
          <w:szCs w:val="28"/>
        </w:rPr>
        <w:t>к</w:t>
      </w:r>
      <w:r w:rsidRPr="00DC2D3A">
        <w:rPr>
          <w:sz w:val="28"/>
          <w:szCs w:val="28"/>
        </w:rPr>
        <w:t xml:space="preserve">омиссии в журнале регистрации протоколов. Протоколы заседаний </w:t>
      </w:r>
      <w:r w:rsidR="00806636">
        <w:rPr>
          <w:sz w:val="28"/>
          <w:szCs w:val="28"/>
        </w:rPr>
        <w:t>к</w:t>
      </w:r>
      <w:r w:rsidRPr="00DC2D3A">
        <w:rPr>
          <w:sz w:val="28"/>
          <w:szCs w:val="28"/>
        </w:rPr>
        <w:t xml:space="preserve">омиссии, видео-, аудиоматериалы заседаний </w:t>
      </w:r>
      <w:r w:rsidR="00806636">
        <w:rPr>
          <w:sz w:val="28"/>
          <w:szCs w:val="28"/>
        </w:rPr>
        <w:t>к</w:t>
      </w:r>
      <w:r w:rsidRPr="00DC2D3A">
        <w:rPr>
          <w:sz w:val="28"/>
          <w:szCs w:val="28"/>
        </w:rPr>
        <w:t>омиссии хранятся в делах департамента имущественных и земельных отношений администрации</w:t>
      </w:r>
      <w:r>
        <w:rPr>
          <w:sz w:val="28"/>
          <w:szCs w:val="28"/>
        </w:rPr>
        <w:t xml:space="preserve"> города.</w:t>
      </w:r>
    </w:p>
    <w:p w:rsidR="00BA6E69" w:rsidRDefault="00BA6E69" w:rsidP="00C0650E">
      <w:pPr>
        <w:ind w:right="-1" w:firstLine="709"/>
        <w:jc w:val="both"/>
        <w:rPr>
          <w:sz w:val="28"/>
        </w:rPr>
      </w:pPr>
      <w:r>
        <w:rPr>
          <w:sz w:val="28"/>
        </w:rPr>
        <w:t>4.1</w:t>
      </w:r>
      <w:r w:rsidR="00795DCD">
        <w:rPr>
          <w:sz w:val="28"/>
        </w:rPr>
        <w:t>2</w:t>
      </w:r>
      <w:r>
        <w:rPr>
          <w:sz w:val="28"/>
        </w:rPr>
        <w:t>.Положительное решение комиссии является основанием для оформления соответствующих документов в установленном порядке управления и распоряжения земельными участками на территории города Нефтеюганска.</w:t>
      </w:r>
    </w:p>
    <w:p w:rsidR="00BA6E69" w:rsidRDefault="00BA6E69" w:rsidP="00C0650E">
      <w:pPr>
        <w:ind w:right="-1" w:firstLine="709"/>
        <w:jc w:val="both"/>
        <w:rPr>
          <w:sz w:val="28"/>
        </w:rPr>
      </w:pPr>
      <w:r>
        <w:rPr>
          <w:sz w:val="28"/>
        </w:rPr>
        <w:t>4.1</w:t>
      </w:r>
      <w:r w:rsidR="00795DCD">
        <w:rPr>
          <w:sz w:val="28"/>
        </w:rPr>
        <w:t>3</w:t>
      </w:r>
      <w:r>
        <w:rPr>
          <w:sz w:val="28"/>
        </w:rPr>
        <w:t xml:space="preserve">.Уведомление о решении принятом комиссией направляется заявителям департаментом имущественных и земельных отношений администрации города </w:t>
      </w:r>
      <w:r w:rsidR="002F17CF">
        <w:rPr>
          <w:sz w:val="28"/>
        </w:rPr>
        <w:t xml:space="preserve">Нефтеюганска </w:t>
      </w:r>
      <w:r w:rsidR="002169C6">
        <w:rPr>
          <w:sz w:val="28"/>
        </w:rPr>
        <w:t>не позднее пяти рабочих дней</w:t>
      </w:r>
      <w:r>
        <w:rPr>
          <w:sz w:val="28"/>
        </w:rPr>
        <w:t xml:space="preserve"> с даты его принятия.</w:t>
      </w:r>
    </w:p>
    <w:p w:rsidR="00BA6E69" w:rsidRDefault="00BA6E69" w:rsidP="00C0650E">
      <w:pPr>
        <w:ind w:right="-1" w:firstLine="709"/>
        <w:jc w:val="both"/>
        <w:rPr>
          <w:sz w:val="28"/>
        </w:rPr>
      </w:pPr>
      <w:r>
        <w:rPr>
          <w:bCs/>
          <w:sz w:val="28"/>
          <w:szCs w:val="28"/>
        </w:rPr>
        <w:t>4.1</w:t>
      </w:r>
      <w:r w:rsidR="00795DCD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.Комиссия совместно с департаментом имущественных и земельных отношений администрации города</w:t>
      </w:r>
      <w:r w:rsidR="002F17CF">
        <w:rPr>
          <w:bCs/>
          <w:sz w:val="28"/>
          <w:szCs w:val="28"/>
        </w:rPr>
        <w:t xml:space="preserve"> Нефтеюганска </w:t>
      </w:r>
      <w:r>
        <w:rPr>
          <w:bCs/>
          <w:sz w:val="28"/>
          <w:szCs w:val="28"/>
        </w:rPr>
        <w:t xml:space="preserve">и департаментом градостроительства администрации города </w:t>
      </w:r>
      <w:r w:rsidR="002F17CF">
        <w:rPr>
          <w:bCs/>
          <w:sz w:val="28"/>
          <w:szCs w:val="28"/>
        </w:rPr>
        <w:t xml:space="preserve">Нефтеюганска </w:t>
      </w:r>
      <w:r>
        <w:rPr>
          <w:bCs/>
          <w:sz w:val="28"/>
          <w:szCs w:val="28"/>
        </w:rPr>
        <w:t xml:space="preserve">несет ответственность за несвоевременное и некачественное выполнение возложенных на нее </w:t>
      </w:r>
      <w:r w:rsidR="00F7761B">
        <w:rPr>
          <w:bCs/>
          <w:sz w:val="28"/>
          <w:szCs w:val="28"/>
        </w:rPr>
        <w:t>функций</w:t>
      </w:r>
      <w:r w:rsidR="002F17CF">
        <w:rPr>
          <w:bCs/>
          <w:sz w:val="28"/>
          <w:szCs w:val="28"/>
        </w:rPr>
        <w:t>.</w:t>
      </w:r>
    </w:p>
    <w:p w:rsidR="00BA6E69" w:rsidRDefault="00BA6E69" w:rsidP="00C0650E">
      <w:pPr>
        <w:ind w:right="-1" w:firstLine="709"/>
        <w:jc w:val="both"/>
        <w:rPr>
          <w:sz w:val="28"/>
        </w:rPr>
      </w:pPr>
      <w:r>
        <w:rPr>
          <w:sz w:val="28"/>
        </w:rPr>
        <w:t>4.1</w:t>
      </w:r>
      <w:r w:rsidR="00795DCD">
        <w:rPr>
          <w:sz w:val="28"/>
        </w:rPr>
        <w:t>5</w:t>
      </w:r>
      <w:r>
        <w:rPr>
          <w:sz w:val="28"/>
        </w:rPr>
        <w:t>.Решение комиссии может быть обжаловано гражданином или юридическим лицом в установленном законом порядке.</w:t>
      </w:r>
    </w:p>
    <w:p w:rsidR="00F7761B" w:rsidRDefault="00F7761B" w:rsidP="00C0650E">
      <w:pPr>
        <w:ind w:right="-1" w:firstLine="709"/>
        <w:jc w:val="both"/>
        <w:rPr>
          <w:sz w:val="28"/>
        </w:rPr>
      </w:pPr>
    </w:p>
    <w:p w:rsidR="00F7761B" w:rsidRDefault="00F7761B" w:rsidP="00C0650E">
      <w:pPr>
        <w:ind w:right="-1" w:firstLine="709"/>
        <w:jc w:val="both"/>
        <w:rPr>
          <w:sz w:val="28"/>
        </w:rPr>
      </w:pPr>
    </w:p>
    <w:p w:rsidR="00F7761B" w:rsidRDefault="00F7761B" w:rsidP="00C0650E">
      <w:pPr>
        <w:ind w:right="-1" w:firstLine="709"/>
        <w:jc w:val="both"/>
        <w:rPr>
          <w:sz w:val="28"/>
        </w:rPr>
      </w:pPr>
    </w:p>
    <w:p w:rsidR="00F7761B" w:rsidRDefault="00F7761B" w:rsidP="00C0650E">
      <w:pPr>
        <w:ind w:right="-1" w:firstLine="709"/>
        <w:jc w:val="both"/>
        <w:rPr>
          <w:sz w:val="28"/>
        </w:rPr>
      </w:pPr>
    </w:p>
    <w:p w:rsidR="00F7761B" w:rsidRDefault="00F7761B" w:rsidP="00C0650E">
      <w:pPr>
        <w:ind w:right="-1" w:firstLine="709"/>
        <w:jc w:val="both"/>
        <w:rPr>
          <w:sz w:val="28"/>
        </w:rPr>
      </w:pPr>
    </w:p>
    <w:p w:rsidR="00F7761B" w:rsidRDefault="00F7761B" w:rsidP="00C0650E">
      <w:pPr>
        <w:ind w:right="-1" w:firstLine="709"/>
        <w:jc w:val="both"/>
        <w:rPr>
          <w:sz w:val="28"/>
        </w:rPr>
      </w:pPr>
    </w:p>
    <w:p w:rsidR="00F7761B" w:rsidRDefault="00F7761B" w:rsidP="00C0650E">
      <w:pPr>
        <w:ind w:right="-1" w:firstLine="709"/>
        <w:jc w:val="both"/>
        <w:rPr>
          <w:sz w:val="28"/>
        </w:rPr>
      </w:pPr>
    </w:p>
    <w:p w:rsidR="00F7761B" w:rsidRDefault="00F7761B" w:rsidP="00C0650E">
      <w:pPr>
        <w:ind w:right="-1" w:firstLine="709"/>
        <w:jc w:val="both"/>
        <w:rPr>
          <w:sz w:val="28"/>
        </w:rPr>
      </w:pPr>
    </w:p>
    <w:p w:rsidR="00F7761B" w:rsidRDefault="00F7761B" w:rsidP="00C0650E">
      <w:pPr>
        <w:ind w:right="-1" w:firstLine="709"/>
        <w:jc w:val="both"/>
        <w:rPr>
          <w:sz w:val="28"/>
        </w:rPr>
      </w:pPr>
    </w:p>
    <w:p w:rsidR="00F7761B" w:rsidRDefault="00F7761B" w:rsidP="00C0650E">
      <w:pPr>
        <w:ind w:right="-1" w:firstLine="709"/>
        <w:jc w:val="both"/>
        <w:rPr>
          <w:sz w:val="28"/>
        </w:rPr>
      </w:pPr>
    </w:p>
    <w:p w:rsidR="003857A4" w:rsidRDefault="003857A4" w:rsidP="00C0650E">
      <w:pPr>
        <w:ind w:right="-1" w:firstLine="709"/>
        <w:jc w:val="both"/>
        <w:rPr>
          <w:sz w:val="28"/>
        </w:rPr>
      </w:pPr>
    </w:p>
    <w:p w:rsidR="003857A4" w:rsidRDefault="003857A4" w:rsidP="00C0650E">
      <w:pPr>
        <w:ind w:right="-1" w:firstLine="709"/>
        <w:jc w:val="both"/>
        <w:rPr>
          <w:sz w:val="28"/>
        </w:rPr>
      </w:pPr>
    </w:p>
    <w:p w:rsidR="003857A4" w:rsidRDefault="003857A4" w:rsidP="00C0650E">
      <w:pPr>
        <w:ind w:right="-1" w:firstLine="709"/>
        <w:jc w:val="both"/>
        <w:rPr>
          <w:sz w:val="28"/>
        </w:rPr>
      </w:pPr>
    </w:p>
    <w:p w:rsidR="003857A4" w:rsidRDefault="003857A4" w:rsidP="00C0650E">
      <w:pPr>
        <w:ind w:right="-1" w:firstLine="709"/>
        <w:jc w:val="both"/>
        <w:rPr>
          <w:sz w:val="28"/>
        </w:rPr>
      </w:pPr>
    </w:p>
    <w:p w:rsidR="00795DCD" w:rsidRDefault="00795DCD" w:rsidP="00C0650E">
      <w:pPr>
        <w:ind w:right="-1" w:firstLine="709"/>
        <w:jc w:val="both"/>
        <w:rPr>
          <w:sz w:val="28"/>
        </w:rPr>
      </w:pPr>
    </w:p>
    <w:p w:rsidR="00795DCD" w:rsidRDefault="00795DCD" w:rsidP="00C0650E">
      <w:pPr>
        <w:ind w:right="-1" w:firstLine="709"/>
        <w:jc w:val="both"/>
        <w:rPr>
          <w:sz w:val="28"/>
        </w:rPr>
      </w:pPr>
    </w:p>
    <w:p w:rsidR="00F7761B" w:rsidRDefault="00F7761B" w:rsidP="00C0650E">
      <w:pPr>
        <w:ind w:right="-1" w:firstLine="709"/>
        <w:jc w:val="both"/>
        <w:rPr>
          <w:sz w:val="28"/>
        </w:rPr>
      </w:pPr>
    </w:p>
    <w:p w:rsidR="00F7761B" w:rsidRDefault="00F7761B" w:rsidP="00C0650E">
      <w:pPr>
        <w:ind w:right="-1" w:firstLine="709"/>
        <w:jc w:val="both"/>
        <w:rPr>
          <w:sz w:val="28"/>
        </w:rPr>
      </w:pPr>
    </w:p>
    <w:p w:rsidR="00F7761B" w:rsidRDefault="00F7761B" w:rsidP="00C0650E">
      <w:pPr>
        <w:ind w:right="-1" w:firstLine="709"/>
        <w:jc w:val="both"/>
        <w:rPr>
          <w:sz w:val="28"/>
        </w:rPr>
      </w:pPr>
    </w:p>
    <w:p w:rsidR="00806636" w:rsidRDefault="00806636" w:rsidP="00C0650E">
      <w:pPr>
        <w:ind w:right="-1" w:firstLine="709"/>
        <w:jc w:val="both"/>
        <w:rPr>
          <w:sz w:val="28"/>
        </w:rPr>
      </w:pPr>
    </w:p>
    <w:p w:rsidR="00B5754B" w:rsidRDefault="00B5754B" w:rsidP="00B5754B">
      <w:pPr>
        <w:pStyle w:val="23"/>
        <w:ind w:left="6480"/>
        <w:rPr>
          <w:szCs w:val="28"/>
        </w:rPr>
      </w:pPr>
      <w:r>
        <w:rPr>
          <w:szCs w:val="28"/>
        </w:rPr>
        <w:lastRenderedPageBreak/>
        <w:t xml:space="preserve">Приложение </w:t>
      </w:r>
      <w:r w:rsidR="00627E58">
        <w:rPr>
          <w:szCs w:val="28"/>
        </w:rPr>
        <w:t>2</w:t>
      </w:r>
    </w:p>
    <w:p w:rsidR="00B5754B" w:rsidRDefault="00B5754B" w:rsidP="00B5754B">
      <w:pPr>
        <w:pStyle w:val="23"/>
        <w:ind w:left="6480"/>
        <w:rPr>
          <w:szCs w:val="28"/>
        </w:rPr>
      </w:pPr>
      <w:r>
        <w:rPr>
          <w:szCs w:val="28"/>
        </w:rPr>
        <w:t>к постановлению</w:t>
      </w:r>
    </w:p>
    <w:p w:rsidR="00B5754B" w:rsidRDefault="00B5754B" w:rsidP="00B5754B">
      <w:pPr>
        <w:pStyle w:val="23"/>
        <w:ind w:left="6480"/>
        <w:rPr>
          <w:szCs w:val="28"/>
        </w:rPr>
      </w:pPr>
      <w:r>
        <w:rPr>
          <w:szCs w:val="28"/>
        </w:rPr>
        <w:t xml:space="preserve">администрации города </w:t>
      </w:r>
    </w:p>
    <w:p w:rsidR="00B5754B" w:rsidRDefault="00B5754B" w:rsidP="00B5754B">
      <w:pPr>
        <w:pStyle w:val="23"/>
        <w:ind w:left="6480"/>
        <w:rPr>
          <w:szCs w:val="28"/>
        </w:rPr>
      </w:pPr>
      <w:r>
        <w:rPr>
          <w:szCs w:val="28"/>
        </w:rPr>
        <w:t xml:space="preserve">от </w:t>
      </w:r>
      <w:r w:rsidR="00F24D7A" w:rsidRPr="00F24D7A">
        <w:rPr>
          <w:szCs w:val="28"/>
        </w:rPr>
        <w:t>21.09.2015 № 891-п</w:t>
      </w:r>
      <w:bookmarkStart w:id="0" w:name="_GoBack"/>
      <w:bookmarkEnd w:id="0"/>
    </w:p>
    <w:p w:rsidR="00B5754B" w:rsidRDefault="00B5754B" w:rsidP="00B5754B">
      <w:pPr>
        <w:autoSpaceDE w:val="0"/>
        <w:autoSpaceDN w:val="0"/>
        <w:adjustRightInd w:val="0"/>
        <w:ind w:firstLine="540"/>
        <w:jc w:val="both"/>
        <w:outlineLvl w:val="0"/>
      </w:pPr>
    </w:p>
    <w:p w:rsidR="00B5754B" w:rsidRPr="00E23E24" w:rsidRDefault="00B5754B" w:rsidP="00B5754B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E23E24">
        <w:rPr>
          <w:b w:val="0"/>
          <w:sz w:val="28"/>
          <w:szCs w:val="28"/>
        </w:rPr>
        <w:t>Состав</w:t>
      </w:r>
    </w:p>
    <w:p w:rsidR="00B5754B" w:rsidRPr="006E4714" w:rsidRDefault="00B5754B" w:rsidP="00B5754B">
      <w:pPr>
        <w:pStyle w:val="ConsPlusTitle"/>
        <w:jc w:val="center"/>
        <w:outlineLvl w:val="0"/>
        <w:rPr>
          <w:rFonts w:ascii="Times New Roman CYR" w:hAnsi="Times New Roman CYR"/>
          <w:b w:val="0"/>
          <w:sz w:val="28"/>
          <w:szCs w:val="28"/>
        </w:rPr>
      </w:pPr>
      <w:r w:rsidRPr="006E4714">
        <w:rPr>
          <w:rFonts w:ascii="Times New Roman CYR" w:hAnsi="Times New Roman CYR"/>
          <w:b w:val="0"/>
          <w:sz w:val="28"/>
          <w:szCs w:val="28"/>
        </w:rPr>
        <w:t xml:space="preserve">комиссии по </w:t>
      </w:r>
      <w:r>
        <w:rPr>
          <w:rFonts w:ascii="Times New Roman CYR" w:hAnsi="Times New Roman CYR"/>
          <w:b w:val="0"/>
          <w:sz w:val="28"/>
          <w:szCs w:val="28"/>
        </w:rPr>
        <w:t xml:space="preserve">земельным отношениям в городе </w:t>
      </w:r>
      <w:r w:rsidR="006D1706">
        <w:rPr>
          <w:rFonts w:ascii="Times New Roman CYR" w:hAnsi="Times New Roman CYR"/>
          <w:b w:val="0"/>
          <w:sz w:val="28"/>
          <w:szCs w:val="28"/>
        </w:rPr>
        <w:t xml:space="preserve">Нефтеюганске </w:t>
      </w:r>
    </w:p>
    <w:p w:rsidR="00B5754B" w:rsidRDefault="00B5754B" w:rsidP="00B5754B">
      <w:pPr>
        <w:pStyle w:val="ConsPlusTitle"/>
        <w:jc w:val="center"/>
        <w:outlineLvl w:val="0"/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9600"/>
      </w:tblGrid>
      <w:tr w:rsidR="00B5754B" w:rsidRPr="009B4232" w:rsidTr="00DA46C3">
        <w:trPr>
          <w:trHeight w:val="281"/>
        </w:trPr>
        <w:tc>
          <w:tcPr>
            <w:tcW w:w="9600" w:type="dxa"/>
          </w:tcPr>
          <w:p w:rsidR="00B5754B" w:rsidRDefault="00B5754B" w:rsidP="00DA46C3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 w:rsidR="001433B5">
              <w:rPr>
                <w:rFonts w:ascii="Times New Roman CYR" w:hAnsi="Times New Roman CYR"/>
              </w:rPr>
              <w:t>Г</w:t>
            </w:r>
            <w:r>
              <w:rPr>
                <w:rFonts w:ascii="Times New Roman CYR" w:hAnsi="Times New Roman CYR"/>
              </w:rPr>
              <w:t xml:space="preserve">лава администрации города, председатель </w:t>
            </w:r>
          </w:p>
          <w:p w:rsidR="00B5754B" w:rsidRDefault="00B5754B" w:rsidP="001433B5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-первый заместитель главы администрации города, первый заместитель председателя </w:t>
            </w:r>
          </w:p>
          <w:p w:rsidR="005F7099" w:rsidRPr="009B4232" w:rsidRDefault="005F7099" w:rsidP="005F7099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Заместитель главы администрации города, координирующий деятельность департамента имущественных и земельных отношений администрации города, </w:t>
            </w:r>
            <w:r w:rsidR="00A32839">
              <w:rPr>
                <w:rFonts w:ascii="Times New Roman CYR" w:hAnsi="Times New Roman CYR"/>
              </w:rPr>
              <w:t>второй заместитель председателя</w:t>
            </w:r>
            <w:r>
              <w:rPr>
                <w:rFonts w:ascii="Times New Roman CYR" w:hAnsi="Times New Roman CYR"/>
              </w:rPr>
              <w:t xml:space="preserve"> </w:t>
            </w:r>
          </w:p>
        </w:tc>
      </w:tr>
      <w:tr w:rsidR="00B5754B" w:rsidRPr="009B4232" w:rsidTr="00DA46C3">
        <w:trPr>
          <w:trHeight w:val="281"/>
        </w:trPr>
        <w:tc>
          <w:tcPr>
            <w:tcW w:w="9600" w:type="dxa"/>
          </w:tcPr>
          <w:p w:rsidR="001433B5" w:rsidRPr="009B4232" w:rsidRDefault="00D066FC" w:rsidP="00216AF6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 w:rsidR="00E12E21">
              <w:rPr>
                <w:rFonts w:ascii="Times New Roman CYR" w:hAnsi="Times New Roman CYR"/>
              </w:rPr>
              <w:t>специалист</w:t>
            </w:r>
            <w:r w:rsidR="001433B5">
              <w:rPr>
                <w:rFonts w:ascii="Times New Roman CYR" w:hAnsi="Times New Roman CYR"/>
              </w:rPr>
              <w:t xml:space="preserve"> отдела землепользования  департамента имущественных и земельных отношений администрации города</w:t>
            </w:r>
            <w:r>
              <w:rPr>
                <w:rFonts w:ascii="Times New Roman CYR" w:hAnsi="Times New Roman CYR"/>
              </w:rPr>
              <w:t>, секретарь</w:t>
            </w:r>
            <w:r w:rsidR="001433B5">
              <w:rPr>
                <w:rFonts w:ascii="Times New Roman CYR" w:hAnsi="Times New Roman CYR"/>
              </w:rPr>
              <w:t xml:space="preserve">. </w:t>
            </w:r>
          </w:p>
        </w:tc>
      </w:tr>
      <w:tr w:rsidR="00B5754B" w:rsidRPr="009B4232" w:rsidTr="00DA46C3">
        <w:trPr>
          <w:trHeight w:val="319"/>
        </w:trPr>
        <w:tc>
          <w:tcPr>
            <w:tcW w:w="9600" w:type="dxa"/>
          </w:tcPr>
          <w:p w:rsidR="00B5754B" w:rsidRPr="009B4232" w:rsidRDefault="00B5754B" w:rsidP="00DA46C3">
            <w:pPr>
              <w:pStyle w:val="23"/>
              <w:jc w:val="both"/>
              <w:rPr>
                <w:rFonts w:ascii="Times New Roman CYR" w:hAnsi="Times New Roman CYR"/>
              </w:rPr>
            </w:pPr>
            <w:r w:rsidRPr="009B4232">
              <w:rPr>
                <w:rFonts w:ascii="Times New Roman CYR" w:hAnsi="Times New Roman CYR"/>
              </w:rPr>
              <w:t>Члены комиссии:</w:t>
            </w:r>
          </w:p>
        </w:tc>
      </w:tr>
      <w:tr w:rsidR="00B5754B" w:rsidRPr="009B4232" w:rsidTr="00DA46C3">
        <w:trPr>
          <w:trHeight w:val="203"/>
        </w:trPr>
        <w:tc>
          <w:tcPr>
            <w:tcW w:w="9600" w:type="dxa"/>
          </w:tcPr>
          <w:p w:rsidR="00B5754B" w:rsidRDefault="00B5754B" w:rsidP="00DA46C3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-заместитель главы администрации города</w:t>
            </w:r>
          </w:p>
          <w:p w:rsidR="00B5754B" w:rsidRDefault="00B5754B" w:rsidP="00DA46C3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-заместитель главы администрации города</w:t>
            </w:r>
          </w:p>
          <w:p w:rsidR="00B5754B" w:rsidRDefault="00B5754B" w:rsidP="00DA46C3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 w:rsidR="00A32839">
              <w:rPr>
                <w:rFonts w:ascii="Times New Roman CYR" w:hAnsi="Times New Roman CYR"/>
              </w:rPr>
              <w:t xml:space="preserve">директор департамента имущественных и земельных отношений </w:t>
            </w:r>
            <w:r>
              <w:rPr>
                <w:rFonts w:ascii="Times New Roman CYR" w:hAnsi="Times New Roman CYR"/>
              </w:rPr>
              <w:t>администрации города</w:t>
            </w:r>
          </w:p>
          <w:p w:rsidR="00B5754B" w:rsidRDefault="00B5754B" w:rsidP="00B5754B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-директор департамента жилищно-коммунального хозяйства </w:t>
            </w:r>
            <w:r w:rsidR="00986CA1">
              <w:rPr>
                <w:rFonts w:ascii="Times New Roman CYR" w:hAnsi="Times New Roman CYR"/>
              </w:rPr>
              <w:t>администрации города</w:t>
            </w:r>
          </w:p>
          <w:p w:rsidR="00B5754B" w:rsidRDefault="00B5754B" w:rsidP="00B5754B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-директор департамента градостроительства</w:t>
            </w:r>
            <w:r w:rsidR="00986CA1">
              <w:rPr>
                <w:rFonts w:ascii="Times New Roman CYR" w:hAnsi="Times New Roman CYR"/>
              </w:rPr>
              <w:t xml:space="preserve"> администрации города </w:t>
            </w:r>
          </w:p>
          <w:p w:rsidR="00986CA1" w:rsidRDefault="00986CA1" w:rsidP="00B5754B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-начальник юридическо-правового управления администрации города </w:t>
            </w:r>
          </w:p>
          <w:p w:rsidR="00986CA1" w:rsidRDefault="00986CA1" w:rsidP="00B5754B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-заместитель директора департамента имущественных и земельных отношений администрации города </w:t>
            </w:r>
          </w:p>
          <w:p w:rsidR="00B5754B" w:rsidRDefault="00986CA1" w:rsidP="00B5754B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-заместитель директора департамента градостроительства администрации города – главный архитектор </w:t>
            </w:r>
          </w:p>
          <w:p w:rsidR="00986CA1" w:rsidRDefault="00986CA1" w:rsidP="00986CA1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-депутат Думы города (по согласованию)</w:t>
            </w:r>
          </w:p>
          <w:p w:rsidR="003857A4" w:rsidRDefault="003857A4" w:rsidP="00986CA1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-представитель </w:t>
            </w:r>
            <w:r w:rsidR="00216AF6">
              <w:rPr>
                <w:rFonts w:ascii="Times New Roman CYR" w:hAnsi="Times New Roman CYR"/>
              </w:rPr>
              <w:t>территориального подразделения Управления Министерства внутренних дел Российской Федерации по Ханты-Ма</w:t>
            </w:r>
            <w:r w:rsidR="00EE5CB5">
              <w:rPr>
                <w:rFonts w:ascii="Times New Roman CYR" w:hAnsi="Times New Roman CYR"/>
              </w:rPr>
              <w:t xml:space="preserve">нсийскому </w:t>
            </w:r>
            <w:r w:rsidR="003B795B">
              <w:rPr>
                <w:rFonts w:ascii="Times New Roman CYR" w:hAnsi="Times New Roman CYR"/>
              </w:rPr>
              <w:t>автономному округу</w:t>
            </w:r>
            <w:r w:rsidR="00806636">
              <w:rPr>
                <w:rFonts w:ascii="Times New Roman CYR" w:hAnsi="Times New Roman CYR"/>
              </w:rPr>
              <w:t xml:space="preserve"> </w:t>
            </w:r>
            <w:r w:rsidR="003B795B">
              <w:rPr>
                <w:rFonts w:ascii="Times New Roman CYR" w:hAnsi="Times New Roman CYR"/>
              </w:rPr>
              <w:t>-</w:t>
            </w:r>
            <w:r w:rsidR="00806636">
              <w:rPr>
                <w:rFonts w:ascii="Times New Roman CYR" w:hAnsi="Times New Roman CYR"/>
              </w:rPr>
              <w:t xml:space="preserve"> </w:t>
            </w:r>
            <w:r w:rsidR="003B795B">
              <w:rPr>
                <w:rFonts w:ascii="Times New Roman CYR" w:hAnsi="Times New Roman CYR"/>
              </w:rPr>
              <w:t xml:space="preserve">Югре (по согласованию) </w:t>
            </w:r>
          </w:p>
          <w:p w:rsidR="00E0065E" w:rsidRPr="009B4232" w:rsidRDefault="00E0065E" w:rsidP="00986CA1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-представители общественных организаций города (по согласованию).</w:t>
            </w:r>
          </w:p>
        </w:tc>
      </w:tr>
      <w:tr w:rsidR="00986CA1" w:rsidRPr="009B4232" w:rsidTr="00DA46C3">
        <w:trPr>
          <w:trHeight w:val="319"/>
        </w:trPr>
        <w:tc>
          <w:tcPr>
            <w:tcW w:w="9600" w:type="dxa"/>
          </w:tcPr>
          <w:p w:rsidR="00986CA1" w:rsidRPr="009B4232" w:rsidRDefault="00986CA1" w:rsidP="00DA46C3">
            <w:pPr>
              <w:pStyle w:val="23"/>
              <w:jc w:val="both"/>
              <w:rPr>
                <w:rFonts w:ascii="Times New Roman CYR" w:hAnsi="Times New Roman CYR"/>
              </w:rPr>
            </w:pPr>
          </w:p>
        </w:tc>
      </w:tr>
      <w:tr w:rsidR="00986CA1" w:rsidRPr="009B4232" w:rsidTr="00DA46C3">
        <w:trPr>
          <w:trHeight w:val="203"/>
        </w:trPr>
        <w:tc>
          <w:tcPr>
            <w:tcW w:w="9600" w:type="dxa"/>
          </w:tcPr>
          <w:p w:rsidR="00986CA1" w:rsidRPr="009B4232" w:rsidRDefault="00986CA1" w:rsidP="00986CA1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</w:p>
        </w:tc>
      </w:tr>
    </w:tbl>
    <w:p w:rsidR="00986CA1" w:rsidRDefault="00986CA1" w:rsidP="00986CA1">
      <w:pPr>
        <w:pStyle w:val="23"/>
        <w:jc w:val="both"/>
        <w:rPr>
          <w:rFonts w:ascii="Times New Roman CYR" w:hAnsi="Times New Roman CYR"/>
        </w:rPr>
        <w:sectPr w:rsidR="00986CA1" w:rsidSect="00974D0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D6BEA" w:rsidRPr="00022DFC" w:rsidRDefault="003E1867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2D6BEA" w:rsidRPr="00022DFC">
        <w:rPr>
          <w:rFonts w:ascii="Times New Roman" w:hAnsi="Times New Roman" w:cs="Times New Roman"/>
          <w:sz w:val="28"/>
          <w:szCs w:val="28"/>
        </w:rPr>
        <w:t>огласовани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2D6BEA" w:rsidRPr="00022DFC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>проект</w:t>
      </w:r>
      <w:r w:rsidR="003E1867">
        <w:rPr>
          <w:rFonts w:ascii="Times New Roman" w:hAnsi="Times New Roman" w:cs="Times New Roman"/>
          <w:sz w:val="28"/>
          <w:szCs w:val="28"/>
        </w:rPr>
        <w:t>а</w:t>
      </w:r>
      <w:r w:rsidRPr="00022DFC">
        <w:rPr>
          <w:rFonts w:ascii="Times New Roman" w:hAnsi="Times New Roman" w:cs="Times New Roman"/>
          <w:sz w:val="28"/>
          <w:szCs w:val="28"/>
        </w:rPr>
        <w:t xml:space="preserve"> </w:t>
      </w:r>
      <w:r w:rsidR="00986CA1">
        <w:rPr>
          <w:rFonts w:ascii="Times New Roman" w:hAnsi="Times New Roman" w:cs="Times New Roman"/>
          <w:sz w:val="28"/>
          <w:szCs w:val="28"/>
        </w:rPr>
        <w:t>постановления</w:t>
      </w:r>
      <w:r w:rsidRPr="00022DFC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</w:p>
    <w:p w:rsidR="00941C50" w:rsidRPr="00C16FE0" w:rsidRDefault="00974D09" w:rsidP="00941C50">
      <w:pPr>
        <w:pStyle w:val="21"/>
        <w:jc w:val="center"/>
        <w:rPr>
          <w:szCs w:val="28"/>
        </w:rPr>
      </w:pPr>
      <w:r w:rsidRPr="00C16FE0">
        <w:rPr>
          <w:szCs w:val="28"/>
        </w:rPr>
        <w:t>«</w:t>
      </w:r>
      <w:r w:rsidR="00941C50" w:rsidRPr="00C16FE0">
        <w:rPr>
          <w:szCs w:val="28"/>
        </w:rPr>
        <w:t xml:space="preserve">О комиссии по земельным отношениям в городе Нефтеюганске </w:t>
      </w:r>
    </w:p>
    <w:p w:rsidR="00974D09" w:rsidRPr="00974D09" w:rsidRDefault="00941C50" w:rsidP="00974D09">
      <w:pPr>
        <w:pStyle w:val="21"/>
        <w:jc w:val="center"/>
        <w:rPr>
          <w:szCs w:val="28"/>
        </w:rPr>
      </w:pPr>
      <w:r w:rsidRPr="00C16FE0">
        <w:rPr>
          <w:szCs w:val="28"/>
        </w:rPr>
        <w:t>и ее составе</w:t>
      </w:r>
      <w:r w:rsidR="00974D09">
        <w:rPr>
          <w:szCs w:val="28"/>
        </w:rPr>
        <w:t>»</w:t>
      </w:r>
    </w:p>
    <w:p w:rsidR="0086624E" w:rsidRPr="00C733B7" w:rsidRDefault="0086624E" w:rsidP="00402E70">
      <w:pPr>
        <w:jc w:val="center"/>
        <w:rPr>
          <w:sz w:val="28"/>
          <w:szCs w:val="28"/>
        </w:rPr>
      </w:pPr>
    </w:p>
    <w:p w:rsidR="002D6BEA" w:rsidRDefault="002D6BEA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>1.Визы: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2410"/>
        <w:gridCol w:w="2409"/>
      </w:tblGrid>
      <w:tr w:rsidR="002D6BEA" w:rsidRPr="00022DFC" w:rsidTr="002D6BEA">
        <w:trPr>
          <w:cantSplit/>
          <w:trHeight w:val="240"/>
        </w:trPr>
        <w:tc>
          <w:tcPr>
            <w:tcW w:w="4820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D6BEA" w:rsidRPr="00022DFC" w:rsidRDefault="002D6BEA" w:rsidP="002D6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6BEA" w:rsidRPr="00022DFC" w:rsidTr="002D6BEA">
        <w:trPr>
          <w:cantSplit/>
          <w:trHeight w:val="240"/>
        </w:trPr>
        <w:tc>
          <w:tcPr>
            <w:tcW w:w="4820" w:type="dxa"/>
          </w:tcPr>
          <w:p w:rsidR="002D6BEA" w:rsidRPr="00022DFC" w:rsidRDefault="002D6BEA" w:rsidP="00806636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022DF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</w:p>
          <w:p w:rsidR="00E806FC" w:rsidRPr="00022DFC" w:rsidRDefault="002D6BEA" w:rsidP="00806636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022DFC">
              <w:rPr>
                <w:rFonts w:ascii="Times New Roman" w:hAnsi="Times New Roman" w:cs="Times New Roman"/>
                <w:sz w:val="28"/>
                <w:szCs w:val="28"/>
              </w:rPr>
              <w:t>главы администрации города</w:t>
            </w:r>
          </w:p>
        </w:tc>
        <w:tc>
          <w:tcPr>
            <w:tcW w:w="2410" w:type="dxa"/>
          </w:tcPr>
          <w:p w:rsidR="002D6BEA" w:rsidRPr="00022DFC" w:rsidRDefault="002D6BEA" w:rsidP="002D6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33019" w:rsidRDefault="00F33019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22DFC">
              <w:rPr>
                <w:rFonts w:ascii="Times New Roman" w:hAnsi="Times New Roman" w:cs="Times New Roman"/>
                <w:sz w:val="28"/>
                <w:szCs w:val="28"/>
              </w:rPr>
              <w:t>Ю.А.Власов</w:t>
            </w:r>
          </w:p>
        </w:tc>
      </w:tr>
      <w:tr w:rsidR="00E806FC" w:rsidRPr="00022DFC" w:rsidTr="00DA46C3">
        <w:trPr>
          <w:cantSplit/>
          <w:trHeight w:val="240"/>
        </w:trPr>
        <w:tc>
          <w:tcPr>
            <w:tcW w:w="4820" w:type="dxa"/>
          </w:tcPr>
          <w:p w:rsidR="00E806FC" w:rsidRPr="00022DFC" w:rsidRDefault="00E806FC" w:rsidP="00806636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806FC" w:rsidRPr="00022DFC" w:rsidRDefault="00E806FC" w:rsidP="00DA46C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806FC" w:rsidRPr="00022DFC" w:rsidRDefault="00E806FC" w:rsidP="00DA46C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6BEA" w:rsidRPr="00022DFC" w:rsidTr="002D6BEA">
        <w:trPr>
          <w:cantSplit/>
          <w:trHeight w:val="240"/>
        </w:trPr>
        <w:tc>
          <w:tcPr>
            <w:tcW w:w="4820" w:type="dxa"/>
          </w:tcPr>
          <w:p w:rsidR="002D6BEA" w:rsidRPr="00022DFC" w:rsidRDefault="00E806FC" w:rsidP="00806636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D6BEA" w:rsidRPr="00022DFC">
              <w:rPr>
                <w:rFonts w:ascii="Times New Roman" w:hAnsi="Times New Roman" w:cs="Times New Roman"/>
                <w:sz w:val="28"/>
                <w:szCs w:val="28"/>
              </w:rPr>
              <w:t>ачальник юридическо-</w:t>
            </w:r>
          </w:p>
          <w:p w:rsidR="00F33019" w:rsidRDefault="002D6BEA" w:rsidP="00806636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022DFC">
              <w:rPr>
                <w:rFonts w:ascii="Times New Roman" w:hAnsi="Times New Roman" w:cs="Times New Roman"/>
                <w:sz w:val="28"/>
                <w:szCs w:val="28"/>
              </w:rPr>
              <w:t>правового управления</w:t>
            </w:r>
          </w:p>
          <w:p w:rsidR="00E806FC" w:rsidRPr="00022DFC" w:rsidRDefault="00E806FC" w:rsidP="00806636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33019" w:rsidRDefault="00F33019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BEA" w:rsidRPr="00022DFC" w:rsidRDefault="00BB17E1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Д.М.Черепанич</w:t>
            </w:r>
          </w:p>
        </w:tc>
      </w:tr>
      <w:tr w:rsidR="002D6BEA" w:rsidRPr="00022DFC" w:rsidTr="002D6BEA">
        <w:trPr>
          <w:cantSplit/>
          <w:trHeight w:val="240"/>
        </w:trPr>
        <w:tc>
          <w:tcPr>
            <w:tcW w:w="4820" w:type="dxa"/>
          </w:tcPr>
          <w:p w:rsidR="00A10F1B" w:rsidRDefault="00A10F1B" w:rsidP="00806636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</w:t>
            </w:r>
          </w:p>
          <w:p w:rsidR="00A10F1B" w:rsidRDefault="00A10F1B" w:rsidP="00806636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градостроительства </w:t>
            </w:r>
          </w:p>
          <w:p w:rsidR="00A10F1B" w:rsidRDefault="00A10F1B" w:rsidP="00806636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BEA" w:rsidRPr="00022DFC" w:rsidRDefault="00A10F1B" w:rsidP="00806636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D6BEA" w:rsidRPr="00022DFC">
              <w:rPr>
                <w:rFonts w:ascii="Times New Roman" w:hAnsi="Times New Roman" w:cs="Times New Roman"/>
                <w:sz w:val="28"/>
                <w:szCs w:val="28"/>
              </w:rPr>
              <w:t>иректор департамента</w:t>
            </w:r>
          </w:p>
          <w:p w:rsidR="00F33019" w:rsidRDefault="002D6BEA" w:rsidP="00806636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022DFC">
              <w:rPr>
                <w:rFonts w:ascii="Times New Roman" w:hAnsi="Times New Roman" w:cs="Times New Roman"/>
                <w:sz w:val="28"/>
                <w:szCs w:val="28"/>
              </w:rPr>
              <w:t>по делам администрации</w:t>
            </w:r>
          </w:p>
          <w:p w:rsidR="00E806FC" w:rsidRPr="00022DFC" w:rsidRDefault="00E806FC" w:rsidP="00806636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019" w:rsidRDefault="00A10F1B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А.В.Байгушкин</w:t>
            </w:r>
          </w:p>
          <w:p w:rsidR="00A10F1B" w:rsidRDefault="00A10F1B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F1B" w:rsidRDefault="00A10F1B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BEA" w:rsidRPr="00022DFC" w:rsidRDefault="00E0065E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С.И.Нечаева </w:t>
            </w:r>
          </w:p>
        </w:tc>
      </w:tr>
      <w:tr w:rsidR="002D6BEA" w:rsidRPr="00022DFC" w:rsidTr="002D6BEA">
        <w:trPr>
          <w:cantSplit/>
          <w:trHeight w:val="240"/>
        </w:trPr>
        <w:tc>
          <w:tcPr>
            <w:tcW w:w="4820" w:type="dxa"/>
          </w:tcPr>
          <w:p w:rsidR="002D6BEA" w:rsidRPr="00022DFC" w:rsidRDefault="002D6BEA" w:rsidP="00806636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DFC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имущественных и земельных отношений</w:t>
            </w:r>
          </w:p>
        </w:tc>
        <w:tc>
          <w:tcPr>
            <w:tcW w:w="2410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33019" w:rsidRDefault="00F33019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019" w:rsidRDefault="00F33019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BEA" w:rsidRPr="00022DFC" w:rsidRDefault="00F33019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В.Н.Абрагимова </w:t>
            </w:r>
          </w:p>
        </w:tc>
      </w:tr>
    </w:tbl>
    <w:p w:rsidR="002D6BEA" w:rsidRDefault="002D6BEA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33019" w:rsidRPr="00022DFC" w:rsidRDefault="00F33019" w:rsidP="00F3301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 xml:space="preserve">2.Проект разработан: </w:t>
      </w:r>
    </w:p>
    <w:p w:rsidR="00F33019" w:rsidRPr="00022DFC" w:rsidRDefault="00F33019" w:rsidP="00F3301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22DFC">
        <w:rPr>
          <w:rFonts w:ascii="Times New Roman" w:hAnsi="Times New Roman" w:cs="Times New Roman"/>
          <w:sz w:val="28"/>
          <w:szCs w:val="28"/>
        </w:rPr>
        <w:t xml:space="preserve">ачальником </w:t>
      </w:r>
      <w:r>
        <w:rPr>
          <w:rFonts w:ascii="Times New Roman" w:hAnsi="Times New Roman" w:cs="Times New Roman"/>
          <w:sz w:val="28"/>
          <w:szCs w:val="28"/>
        </w:rPr>
        <w:t>контрольно-аналитического отдела департамента имущественных и земельных отношений Е.Е.Василенко.</w:t>
      </w:r>
    </w:p>
    <w:p w:rsidR="00F33019" w:rsidRPr="00022DFC" w:rsidRDefault="00F33019" w:rsidP="00F33019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 xml:space="preserve">Телефон: </w:t>
      </w:r>
      <w:r>
        <w:rPr>
          <w:rFonts w:ascii="Times New Roman" w:hAnsi="Times New Roman" w:cs="Times New Roman"/>
          <w:sz w:val="28"/>
          <w:szCs w:val="28"/>
        </w:rPr>
        <w:t>23 78 38.</w:t>
      </w:r>
    </w:p>
    <w:p w:rsidR="00F33019" w:rsidRDefault="00F33019" w:rsidP="00F3301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16FE0" w:rsidRDefault="00C16FE0" w:rsidP="00F3301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02E70" w:rsidRPr="00022DFC" w:rsidRDefault="00402E70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D6BEA" w:rsidRPr="00022DFC" w:rsidRDefault="002D6BEA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>3.Примечание (замечания):</w:t>
      </w:r>
    </w:p>
    <w:p w:rsidR="002D6BEA" w:rsidRDefault="002D6BEA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6146" w:rsidRDefault="00A46146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806FC" w:rsidRDefault="00E806FC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806FC" w:rsidRDefault="00E806FC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16FE0" w:rsidRDefault="00C16FE0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16FE0" w:rsidRDefault="00C16FE0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16FE0" w:rsidRDefault="00C16FE0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16FE0" w:rsidRDefault="00C16FE0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16FE0" w:rsidRDefault="00C16FE0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06636" w:rsidRDefault="00806636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06636" w:rsidRDefault="00806636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D6BEA" w:rsidRDefault="002D6BEA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4.Рассылка:</w:t>
      </w:r>
    </w:p>
    <w:p w:rsidR="00F30B92" w:rsidRDefault="002D6BEA" w:rsidP="00402E70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имущес</w:t>
      </w:r>
      <w:r w:rsidR="00402E70">
        <w:rPr>
          <w:rFonts w:ascii="Times New Roman" w:hAnsi="Times New Roman" w:cs="Times New Roman"/>
          <w:sz w:val="28"/>
          <w:szCs w:val="28"/>
        </w:rPr>
        <w:t>твенных и земельных отношений</w:t>
      </w:r>
    </w:p>
    <w:p w:rsidR="00554F85" w:rsidRPr="008C10A1" w:rsidRDefault="00554F85" w:rsidP="00402E70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 города.</w:t>
      </w:r>
    </w:p>
    <w:sectPr w:rsidR="00554F85" w:rsidRPr="008C10A1" w:rsidSect="00E806F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FA4" w:rsidRDefault="00664FA4">
      <w:r>
        <w:separator/>
      </w:r>
    </w:p>
  </w:endnote>
  <w:endnote w:type="continuationSeparator" w:id="0">
    <w:p w:rsidR="00664FA4" w:rsidRDefault="0066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FB9" w:rsidRDefault="00274AF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73FB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FB9" w:rsidRDefault="00A73FB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FB9" w:rsidRDefault="00A73FB9">
    <w:pPr>
      <w:pStyle w:val="a6"/>
      <w:framePr w:wrap="around" w:vAnchor="text" w:hAnchor="margin" w:xAlign="right" w:y="1"/>
      <w:rPr>
        <w:rStyle w:val="a5"/>
      </w:rPr>
    </w:pPr>
  </w:p>
  <w:p w:rsidR="00A73FB9" w:rsidRDefault="00A73FB9">
    <w:pPr>
      <w:pStyle w:val="a6"/>
      <w:framePr w:wrap="around" w:vAnchor="text" w:hAnchor="margin" w:xAlign="right" w:y="1"/>
      <w:ind w:right="360"/>
      <w:rPr>
        <w:rStyle w:val="a5"/>
      </w:rPr>
    </w:pPr>
  </w:p>
  <w:p w:rsidR="00A73FB9" w:rsidRDefault="00A73FB9">
    <w:pPr>
      <w:pStyle w:val="a6"/>
      <w:framePr w:wrap="around" w:vAnchor="text" w:hAnchor="margin" w:xAlign="right" w:y="1"/>
      <w:ind w:right="360"/>
      <w:rPr>
        <w:rStyle w:val="a5"/>
      </w:rPr>
    </w:pPr>
  </w:p>
  <w:p w:rsidR="00A73FB9" w:rsidRDefault="00A73FB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FA4" w:rsidRDefault="00664FA4">
      <w:r>
        <w:separator/>
      </w:r>
    </w:p>
  </w:footnote>
  <w:footnote w:type="continuationSeparator" w:id="0">
    <w:p w:rsidR="00664FA4" w:rsidRDefault="00664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FB9" w:rsidRDefault="00274AF7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73F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3FB9">
      <w:rPr>
        <w:rStyle w:val="a5"/>
        <w:noProof/>
      </w:rPr>
      <w:t>1</w:t>
    </w:r>
    <w:r>
      <w:rPr>
        <w:rStyle w:val="a5"/>
      </w:rPr>
      <w:fldChar w:fldCharType="end"/>
    </w:r>
  </w:p>
  <w:p w:rsidR="00A73FB9" w:rsidRDefault="00A73FB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4799"/>
      <w:docPartObj>
        <w:docPartGallery w:val="Page Numbers (Top of Page)"/>
        <w:docPartUnique/>
      </w:docPartObj>
    </w:sdtPr>
    <w:sdtEndPr/>
    <w:sdtContent>
      <w:p w:rsidR="00A73FB9" w:rsidRDefault="00664FA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4D7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73FB9" w:rsidRDefault="00A73FB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BEA"/>
    <w:rsid w:val="00001C17"/>
    <w:rsid w:val="00005BCD"/>
    <w:rsid w:val="00007DB3"/>
    <w:rsid w:val="00016025"/>
    <w:rsid w:val="0001637E"/>
    <w:rsid w:val="00023DC5"/>
    <w:rsid w:val="00025CBE"/>
    <w:rsid w:val="00027E3E"/>
    <w:rsid w:val="00030DEF"/>
    <w:rsid w:val="00030E8B"/>
    <w:rsid w:val="00047F01"/>
    <w:rsid w:val="00051F0C"/>
    <w:rsid w:val="000558CE"/>
    <w:rsid w:val="000600C0"/>
    <w:rsid w:val="00061608"/>
    <w:rsid w:val="00065B71"/>
    <w:rsid w:val="00080831"/>
    <w:rsid w:val="000863BB"/>
    <w:rsid w:val="000902D3"/>
    <w:rsid w:val="000921AC"/>
    <w:rsid w:val="000A2673"/>
    <w:rsid w:val="000B096E"/>
    <w:rsid w:val="000B23BC"/>
    <w:rsid w:val="000B4295"/>
    <w:rsid w:val="000B58CE"/>
    <w:rsid w:val="000C7C61"/>
    <w:rsid w:val="000D5210"/>
    <w:rsid w:val="000D55AE"/>
    <w:rsid w:val="000E67EE"/>
    <w:rsid w:val="000F386A"/>
    <w:rsid w:val="000F56C0"/>
    <w:rsid w:val="00102F1F"/>
    <w:rsid w:val="00104CAD"/>
    <w:rsid w:val="00105C0F"/>
    <w:rsid w:val="00106712"/>
    <w:rsid w:val="00115CC8"/>
    <w:rsid w:val="00117E53"/>
    <w:rsid w:val="00127735"/>
    <w:rsid w:val="00132086"/>
    <w:rsid w:val="001425CB"/>
    <w:rsid w:val="001433B5"/>
    <w:rsid w:val="00153093"/>
    <w:rsid w:val="00187AB8"/>
    <w:rsid w:val="00187C2B"/>
    <w:rsid w:val="001970A8"/>
    <w:rsid w:val="001A3690"/>
    <w:rsid w:val="001A645D"/>
    <w:rsid w:val="001C1DE0"/>
    <w:rsid w:val="001C5AA3"/>
    <w:rsid w:val="001C7F7D"/>
    <w:rsid w:val="001D43DF"/>
    <w:rsid w:val="001D44B3"/>
    <w:rsid w:val="001D58BC"/>
    <w:rsid w:val="001D75D8"/>
    <w:rsid w:val="001E32D7"/>
    <w:rsid w:val="001F5F66"/>
    <w:rsid w:val="0020098A"/>
    <w:rsid w:val="00201DDF"/>
    <w:rsid w:val="00205CE4"/>
    <w:rsid w:val="00206E4E"/>
    <w:rsid w:val="002169C6"/>
    <w:rsid w:val="00216AF6"/>
    <w:rsid w:val="00220C26"/>
    <w:rsid w:val="00222754"/>
    <w:rsid w:val="00223CF3"/>
    <w:rsid w:val="0022561F"/>
    <w:rsid w:val="00232642"/>
    <w:rsid w:val="00263A1D"/>
    <w:rsid w:val="0027242A"/>
    <w:rsid w:val="00274AF7"/>
    <w:rsid w:val="00274D3E"/>
    <w:rsid w:val="0027786A"/>
    <w:rsid w:val="00282A74"/>
    <w:rsid w:val="002839A5"/>
    <w:rsid w:val="00284169"/>
    <w:rsid w:val="00285301"/>
    <w:rsid w:val="0029414A"/>
    <w:rsid w:val="0029580C"/>
    <w:rsid w:val="002A4254"/>
    <w:rsid w:val="002B2E3E"/>
    <w:rsid w:val="002B4162"/>
    <w:rsid w:val="002B7544"/>
    <w:rsid w:val="002C50D3"/>
    <w:rsid w:val="002D5420"/>
    <w:rsid w:val="002D6BEA"/>
    <w:rsid w:val="002F093E"/>
    <w:rsid w:val="002F17C3"/>
    <w:rsid w:val="002F17CF"/>
    <w:rsid w:val="002F717F"/>
    <w:rsid w:val="002F7786"/>
    <w:rsid w:val="00310C68"/>
    <w:rsid w:val="00316C2C"/>
    <w:rsid w:val="003210D7"/>
    <w:rsid w:val="00322ECA"/>
    <w:rsid w:val="0032786B"/>
    <w:rsid w:val="003309EA"/>
    <w:rsid w:val="00340828"/>
    <w:rsid w:val="00341740"/>
    <w:rsid w:val="003452C3"/>
    <w:rsid w:val="00347CDA"/>
    <w:rsid w:val="00355515"/>
    <w:rsid w:val="00360184"/>
    <w:rsid w:val="0036669E"/>
    <w:rsid w:val="00370468"/>
    <w:rsid w:val="003733D3"/>
    <w:rsid w:val="00382376"/>
    <w:rsid w:val="003855A6"/>
    <w:rsid w:val="003857A4"/>
    <w:rsid w:val="00394D85"/>
    <w:rsid w:val="00397A29"/>
    <w:rsid w:val="003A3DB8"/>
    <w:rsid w:val="003A5C47"/>
    <w:rsid w:val="003B0DF9"/>
    <w:rsid w:val="003B5A51"/>
    <w:rsid w:val="003B5BBC"/>
    <w:rsid w:val="003B795B"/>
    <w:rsid w:val="003D0A8D"/>
    <w:rsid w:val="003E1867"/>
    <w:rsid w:val="003F643B"/>
    <w:rsid w:val="003F6AA6"/>
    <w:rsid w:val="003F7CE5"/>
    <w:rsid w:val="00402E70"/>
    <w:rsid w:val="00407AFF"/>
    <w:rsid w:val="004175FA"/>
    <w:rsid w:val="0043184F"/>
    <w:rsid w:val="004338A4"/>
    <w:rsid w:val="0044172F"/>
    <w:rsid w:val="00444A3D"/>
    <w:rsid w:val="00452462"/>
    <w:rsid w:val="0047080B"/>
    <w:rsid w:val="00472C4C"/>
    <w:rsid w:val="004761BA"/>
    <w:rsid w:val="00483070"/>
    <w:rsid w:val="0049776B"/>
    <w:rsid w:val="00497A43"/>
    <w:rsid w:val="004A4027"/>
    <w:rsid w:val="004A758F"/>
    <w:rsid w:val="004A7C8B"/>
    <w:rsid w:val="004B1592"/>
    <w:rsid w:val="004B2561"/>
    <w:rsid w:val="004B7B11"/>
    <w:rsid w:val="004C0D55"/>
    <w:rsid w:val="004D7D92"/>
    <w:rsid w:val="004E2BD9"/>
    <w:rsid w:val="004E38BB"/>
    <w:rsid w:val="004E78B2"/>
    <w:rsid w:val="004F2CDF"/>
    <w:rsid w:val="004F47BE"/>
    <w:rsid w:val="00511602"/>
    <w:rsid w:val="005129DA"/>
    <w:rsid w:val="005276B4"/>
    <w:rsid w:val="00546B65"/>
    <w:rsid w:val="00554F85"/>
    <w:rsid w:val="005772D9"/>
    <w:rsid w:val="00585965"/>
    <w:rsid w:val="005863C4"/>
    <w:rsid w:val="00597E9B"/>
    <w:rsid w:val="005A20D1"/>
    <w:rsid w:val="005A4CD0"/>
    <w:rsid w:val="005B131E"/>
    <w:rsid w:val="005B4894"/>
    <w:rsid w:val="005C2F97"/>
    <w:rsid w:val="005D1580"/>
    <w:rsid w:val="005D4387"/>
    <w:rsid w:val="005D7F4C"/>
    <w:rsid w:val="005F67E4"/>
    <w:rsid w:val="005F7099"/>
    <w:rsid w:val="006033E7"/>
    <w:rsid w:val="0060364F"/>
    <w:rsid w:val="0060375C"/>
    <w:rsid w:val="00611292"/>
    <w:rsid w:val="00613FEA"/>
    <w:rsid w:val="00627E58"/>
    <w:rsid w:val="006309BC"/>
    <w:rsid w:val="0063755D"/>
    <w:rsid w:val="00641F60"/>
    <w:rsid w:val="006425BD"/>
    <w:rsid w:val="00647715"/>
    <w:rsid w:val="00650852"/>
    <w:rsid w:val="00655404"/>
    <w:rsid w:val="00657222"/>
    <w:rsid w:val="00663519"/>
    <w:rsid w:val="00664FA4"/>
    <w:rsid w:val="006713DA"/>
    <w:rsid w:val="00673611"/>
    <w:rsid w:val="00674F92"/>
    <w:rsid w:val="00683EA8"/>
    <w:rsid w:val="0068548A"/>
    <w:rsid w:val="0069387B"/>
    <w:rsid w:val="00697B1C"/>
    <w:rsid w:val="006B2FA5"/>
    <w:rsid w:val="006B3EF6"/>
    <w:rsid w:val="006D1706"/>
    <w:rsid w:val="006E1CBD"/>
    <w:rsid w:val="006F0D88"/>
    <w:rsid w:val="006F586A"/>
    <w:rsid w:val="007158FF"/>
    <w:rsid w:val="00715E14"/>
    <w:rsid w:val="007256D1"/>
    <w:rsid w:val="007310DE"/>
    <w:rsid w:val="007329C8"/>
    <w:rsid w:val="00732EA1"/>
    <w:rsid w:val="007547A4"/>
    <w:rsid w:val="007612D5"/>
    <w:rsid w:val="00763A24"/>
    <w:rsid w:val="0076409F"/>
    <w:rsid w:val="007654E7"/>
    <w:rsid w:val="007804DA"/>
    <w:rsid w:val="00783C00"/>
    <w:rsid w:val="00795DCD"/>
    <w:rsid w:val="00796370"/>
    <w:rsid w:val="007A0CBB"/>
    <w:rsid w:val="007A4594"/>
    <w:rsid w:val="007B062B"/>
    <w:rsid w:val="007B59CC"/>
    <w:rsid w:val="007C1B90"/>
    <w:rsid w:val="007D0FD5"/>
    <w:rsid w:val="007D62BB"/>
    <w:rsid w:val="007E0A7C"/>
    <w:rsid w:val="007E58B1"/>
    <w:rsid w:val="007F3DF4"/>
    <w:rsid w:val="00801621"/>
    <w:rsid w:val="00806636"/>
    <w:rsid w:val="008078FF"/>
    <w:rsid w:val="00822B2E"/>
    <w:rsid w:val="008230AA"/>
    <w:rsid w:val="00832DD7"/>
    <w:rsid w:val="00844111"/>
    <w:rsid w:val="008443C1"/>
    <w:rsid w:val="008472DD"/>
    <w:rsid w:val="008527A6"/>
    <w:rsid w:val="0086326D"/>
    <w:rsid w:val="0086624E"/>
    <w:rsid w:val="008666E7"/>
    <w:rsid w:val="008719C1"/>
    <w:rsid w:val="0087498A"/>
    <w:rsid w:val="00882B92"/>
    <w:rsid w:val="008A26D0"/>
    <w:rsid w:val="008A4576"/>
    <w:rsid w:val="008A7324"/>
    <w:rsid w:val="008B0CAB"/>
    <w:rsid w:val="008C04D6"/>
    <w:rsid w:val="008C10A1"/>
    <w:rsid w:val="008C2C7D"/>
    <w:rsid w:val="008C64A7"/>
    <w:rsid w:val="008D4DA0"/>
    <w:rsid w:val="008E4CD7"/>
    <w:rsid w:val="008E7697"/>
    <w:rsid w:val="008F07A1"/>
    <w:rsid w:val="008F1919"/>
    <w:rsid w:val="0091199D"/>
    <w:rsid w:val="00941052"/>
    <w:rsid w:val="009411C3"/>
    <w:rsid w:val="00941C50"/>
    <w:rsid w:val="00957DA7"/>
    <w:rsid w:val="00967F70"/>
    <w:rsid w:val="009734AB"/>
    <w:rsid w:val="00974364"/>
    <w:rsid w:val="00974D09"/>
    <w:rsid w:val="00986CA1"/>
    <w:rsid w:val="0099210C"/>
    <w:rsid w:val="00993FED"/>
    <w:rsid w:val="009A1DC5"/>
    <w:rsid w:val="009A3FB6"/>
    <w:rsid w:val="009B23FD"/>
    <w:rsid w:val="009B67D4"/>
    <w:rsid w:val="009B6CD7"/>
    <w:rsid w:val="009C0F36"/>
    <w:rsid w:val="009C4980"/>
    <w:rsid w:val="009C4BAD"/>
    <w:rsid w:val="009C64D8"/>
    <w:rsid w:val="009C73D8"/>
    <w:rsid w:val="009D3FBE"/>
    <w:rsid w:val="009D5761"/>
    <w:rsid w:val="009D6F16"/>
    <w:rsid w:val="009E0E4B"/>
    <w:rsid w:val="009E5955"/>
    <w:rsid w:val="00A03D3A"/>
    <w:rsid w:val="00A10F1B"/>
    <w:rsid w:val="00A13289"/>
    <w:rsid w:val="00A161E4"/>
    <w:rsid w:val="00A32839"/>
    <w:rsid w:val="00A331C9"/>
    <w:rsid w:val="00A45ACD"/>
    <w:rsid w:val="00A46146"/>
    <w:rsid w:val="00A5106E"/>
    <w:rsid w:val="00A5567B"/>
    <w:rsid w:val="00A57789"/>
    <w:rsid w:val="00A675F5"/>
    <w:rsid w:val="00A67D4B"/>
    <w:rsid w:val="00A72361"/>
    <w:rsid w:val="00A73FB9"/>
    <w:rsid w:val="00A86C5C"/>
    <w:rsid w:val="00AA56C6"/>
    <w:rsid w:val="00AB7123"/>
    <w:rsid w:val="00AC2429"/>
    <w:rsid w:val="00AC3193"/>
    <w:rsid w:val="00AC774E"/>
    <w:rsid w:val="00AC799C"/>
    <w:rsid w:val="00AE0C02"/>
    <w:rsid w:val="00AE152C"/>
    <w:rsid w:val="00AF6A0B"/>
    <w:rsid w:val="00B01ED8"/>
    <w:rsid w:val="00B04345"/>
    <w:rsid w:val="00B04B1F"/>
    <w:rsid w:val="00B2728E"/>
    <w:rsid w:val="00B2794E"/>
    <w:rsid w:val="00B34E95"/>
    <w:rsid w:val="00B5162E"/>
    <w:rsid w:val="00B5754B"/>
    <w:rsid w:val="00B64944"/>
    <w:rsid w:val="00B84BA6"/>
    <w:rsid w:val="00BA3BB4"/>
    <w:rsid w:val="00BA45EB"/>
    <w:rsid w:val="00BA6E69"/>
    <w:rsid w:val="00BB17E1"/>
    <w:rsid w:val="00BB33CD"/>
    <w:rsid w:val="00BC11EF"/>
    <w:rsid w:val="00BC17CA"/>
    <w:rsid w:val="00BC6B55"/>
    <w:rsid w:val="00BC716E"/>
    <w:rsid w:val="00BF2B14"/>
    <w:rsid w:val="00BF6495"/>
    <w:rsid w:val="00C0650E"/>
    <w:rsid w:val="00C06977"/>
    <w:rsid w:val="00C06DAD"/>
    <w:rsid w:val="00C10039"/>
    <w:rsid w:val="00C16FE0"/>
    <w:rsid w:val="00C27D25"/>
    <w:rsid w:val="00C35E23"/>
    <w:rsid w:val="00C361BC"/>
    <w:rsid w:val="00C53AAE"/>
    <w:rsid w:val="00C650B8"/>
    <w:rsid w:val="00C7303B"/>
    <w:rsid w:val="00C733B7"/>
    <w:rsid w:val="00C8431F"/>
    <w:rsid w:val="00C84C24"/>
    <w:rsid w:val="00C87253"/>
    <w:rsid w:val="00C91366"/>
    <w:rsid w:val="00CA1FBC"/>
    <w:rsid w:val="00CA441F"/>
    <w:rsid w:val="00CA7F4D"/>
    <w:rsid w:val="00CB60BD"/>
    <w:rsid w:val="00CC70FD"/>
    <w:rsid w:val="00CD0298"/>
    <w:rsid w:val="00CD074E"/>
    <w:rsid w:val="00CD3ED7"/>
    <w:rsid w:val="00CD6CE2"/>
    <w:rsid w:val="00CE44B0"/>
    <w:rsid w:val="00CF4CC1"/>
    <w:rsid w:val="00D0198B"/>
    <w:rsid w:val="00D04F4B"/>
    <w:rsid w:val="00D066FC"/>
    <w:rsid w:val="00D06DA2"/>
    <w:rsid w:val="00D445A3"/>
    <w:rsid w:val="00D46DAF"/>
    <w:rsid w:val="00D62E13"/>
    <w:rsid w:val="00D65C42"/>
    <w:rsid w:val="00D762CF"/>
    <w:rsid w:val="00D7693F"/>
    <w:rsid w:val="00D77DEE"/>
    <w:rsid w:val="00D84A28"/>
    <w:rsid w:val="00D84A64"/>
    <w:rsid w:val="00D92A5D"/>
    <w:rsid w:val="00D950AA"/>
    <w:rsid w:val="00D96047"/>
    <w:rsid w:val="00DA21A7"/>
    <w:rsid w:val="00DA2B40"/>
    <w:rsid w:val="00DA46C3"/>
    <w:rsid w:val="00DA4C8F"/>
    <w:rsid w:val="00DB3936"/>
    <w:rsid w:val="00DC2D3A"/>
    <w:rsid w:val="00DC30F8"/>
    <w:rsid w:val="00DD2DA8"/>
    <w:rsid w:val="00DD75F3"/>
    <w:rsid w:val="00DF27E3"/>
    <w:rsid w:val="00DF78BC"/>
    <w:rsid w:val="00E0065E"/>
    <w:rsid w:val="00E03A37"/>
    <w:rsid w:val="00E126AB"/>
    <w:rsid w:val="00E12E21"/>
    <w:rsid w:val="00E1308B"/>
    <w:rsid w:val="00E13DB9"/>
    <w:rsid w:val="00E23BF1"/>
    <w:rsid w:val="00E264D1"/>
    <w:rsid w:val="00E26CDC"/>
    <w:rsid w:val="00E339EC"/>
    <w:rsid w:val="00E467E8"/>
    <w:rsid w:val="00E549F2"/>
    <w:rsid w:val="00E678C2"/>
    <w:rsid w:val="00E806FC"/>
    <w:rsid w:val="00E80B84"/>
    <w:rsid w:val="00E84452"/>
    <w:rsid w:val="00EA7EAC"/>
    <w:rsid w:val="00EB0C6F"/>
    <w:rsid w:val="00EB18CB"/>
    <w:rsid w:val="00EB59EE"/>
    <w:rsid w:val="00EB7C70"/>
    <w:rsid w:val="00EC0201"/>
    <w:rsid w:val="00ED070D"/>
    <w:rsid w:val="00EE0A2F"/>
    <w:rsid w:val="00EE5CB5"/>
    <w:rsid w:val="00EE6619"/>
    <w:rsid w:val="00EF2D98"/>
    <w:rsid w:val="00EF3EC3"/>
    <w:rsid w:val="00EF56C5"/>
    <w:rsid w:val="00F04877"/>
    <w:rsid w:val="00F070FE"/>
    <w:rsid w:val="00F07B18"/>
    <w:rsid w:val="00F11F40"/>
    <w:rsid w:val="00F128B9"/>
    <w:rsid w:val="00F13DD7"/>
    <w:rsid w:val="00F2084D"/>
    <w:rsid w:val="00F24D7A"/>
    <w:rsid w:val="00F30B92"/>
    <w:rsid w:val="00F33019"/>
    <w:rsid w:val="00F40970"/>
    <w:rsid w:val="00F413AB"/>
    <w:rsid w:val="00F4410F"/>
    <w:rsid w:val="00F556AB"/>
    <w:rsid w:val="00F631D2"/>
    <w:rsid w:val="00F7761B"/>
    <w:rsid w:val="00F82395"/>
    <w:rsid w:val="00F86433"/>
    <w:rsid w:val="00FA171D"/>
    <w:rsid w:val="00FA3A44"/>
    <w:rsid w:val="00FB2768"/>
    <w:rsid w:val="00FB38DE"/>
    <w:rsid w:val="00FE7F82"/>
    <w:rsid w:val="00FF1B3E"/>
    <w:rsid w:val="00FF540F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2">
    <w:name w:val="heading 2"/>
    <w:basedOn w:val="a"/>
    <w:next w:val="a"/>
    <w:link w:val="20"/>
    <w:semiHidden/>
    <w:unhideWhenUsed/>
    <w:qFormat/>
    <w:rsid w:val="00BA6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EF2D9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aa">
    <w:name w:val="Знак"/>
    <w:basedOn w:val="a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rsid w:val="00B5754B"/>
    <w:rPr>
      <w:sz w:val="28"/>
    </w:rPr>
  </w:style>
  <w:style w:type="paragraph" w:customStyle="1" w:styleId="ConsPlusTitle">
    <w:name w:val="ConsPlusTitle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A6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lock Text"/>
    <w:basedOn w:val="a"/>
    <w:rsid w:val="00BA6E69"/>
    <w:pPr>
      <w:ind w:left="1440" w:right="1080" w:firstLine="180"/>
      <w:jc w:val="both"/>
    </w:pPr>
    <w:rPr>
      <w:sz w:val="28"/>
      <w:szCs w:val="24"/>
    </w:rPr>
  </w:style>
  <w:style w:type="character" w:customStyle="1" w:styleId="60">
    <w:name w:val="Заголовок 6 Знак"/>
    <w:basedOn w:val="a0"/>
    <w:link w:val="6"/>
    <w:semiHidden/>
    <w:rsid w:val="00EF2D9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E9300-DCBC-47E1-B10D-C8AB76925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1312</Words>
  <Characters>11094</Characters>
  <Application>Microsoft Office Word</Application>
  <DocSecurity>0</DocSecurity>
  <Lines>92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12382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Mash_buro</cp:lastModifiedBy>
  <cp:revision>9</cp:revision>
  <cp:lastPrinted>2015-09-08T09:01:00Z</cp:lastPrinted>
  <dcterms:created xsi:type="dcterms:W3CDTF">2015-08-13T04:08:00Z</dcterms:created>
  <dcterms:modified xsi:type="dcterms:W3CDTF">2015-09-21T11:51:00Z</dcterms:modified>
</cp:coreProperties>
</file>