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2" w:rsidRDefault="00D663C2" w:rsidP="00D663C2">
      <w:pPr>
        <w:pStyle w:val="af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0" w:lineRule="exact"/>
        <w:ind w:left="0" w:firstLine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Информационное сообщение о проведении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80" w:lineRule="exact"/>
        <w:ind w:left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аукциона в электронной форме</w:t>
      </w:r>
    </w:p>
    <w:p w:rsidR="00D663C2" w:rsidRPr="00022DAC" w:rsidRDefault="00D663C2" w:rsidP="00D663C2">
      <w:pPr>
        <w:pStyle w:val="Default"/>
        <w:tabs>
          <w:tab w:val="left" w:pos="284"/>
          <w:tab w:val="left" w:pos="426"/>
        </w:tabs>
        <w:suppressAutoHyphens/>
        <w:ind w:firstLine="709"/>
        <w:jc w:val="both"/>
        <w:rPr>
          <w:rFonts w:eastAsiaTheme="minorHAnsi"/>
          <w:color w:val="70AD47" w:themeColor="accent6"/>
          <w:sz w:val="28"/>
          <w:szCs w:val="28"/>
          <w:lang w:eastAsia="en-US"/>
        </w:rPr>
      </w:pPr>
      <w:r w:rsidRPr="00022DAC">
        <w:rPr>
          <w:iCs/>
          <w:color w:val="auto"/>
          <w:sz w:val="28"/>
          <w:szCs w:val="28"/>
        </w:rPr>
        <w:t xml:space="preserve">Электронный Аукцион проводится на электронной площадке РТС-тендер - </w:t>
      </w:r>
      <w:r w:rsidRPr="00022DAC">
        <w:rPr>
          <w:b/>
          <w:iCs/>
          <w:color w:val="auto"/>
          <w:sz w:val="28"/>
          <w:szCs w:val="28"/>
        </w:rPr>
        <w:t>www.rts-tender.ru</w:t>
      </w:r>
      <w:r w:rsidRPr="00022DAC">
        <w:rPr>
          <w:iCs/>
          <w:color w:val="auto"/>
          <w:sz w:val="28"/>
          <w:szCs w:val="28"/>
        </w:rPr>
        <w:t xml:space="preserve"> в сети интернет в соответствии с Гражданским кодексом Российской Федерации, Федеральным з</w:t>
      </w:r>
      <w:r w:rsidRPr="00022DAC">
        <w:rPr>
          <w:color w:val="auto"/>
          <w:sz w:val="28"/>
          <w:szCs w:val="28"/>
        </w:rPr>
        <w:t xml:space="preserve">аконом </w:t>
      </w:r>
      <w:r>
        <w:rPr>
          <w:sz w:val="28"/>
          <w:szCs w:val="28"/>
        </w:rPr>
        <w:t>Российской Федерации «О внесении изменений в Федеральный закон «О приватизации государственного и муниципального имущества» от 05.12.2022 № 512-ФЗ</w:t>
      </w:r>
      <w:r>
        <w:rPr>
          <w:color w:val="auto"/>
          <w:sz w:val="28"/>
          <w:szCs w:val="28"/>
        </w:rPr>
        <w:t xml:space="preserve">, </w:t>
      </w:r>
      <w:r w:rsidRPr="00022DAC">
        <w:rPr>
          <w:iCs/>
          <w:color w:val="auto"/>
          <w:sz w:val="28"/>
          <w:szCs w:val="28"/>
        </w:rPr>
        <w:t>Федеральным з</w:t>
      </w:r>
      <w:r w:rsidRPr="00022DAC">
        <w:rPr>
          <w:color w:val="auto"/>
          <w:sz w:val="28"/>
          <w:szCs w:val="28"/>
        </w:rPr>
        <w:t xml:space="preserve">аконом </w:t>
      </w:r>
      <w:r w:rsidRPr="00022DAC">
        <w:rPr>
          <w:iCs/>
          <w:color w:val="auto"/>
          <w:sz w:val="28"/>
          <w:szCs w:val="28"/>
        </w:rPr>
        <w:t>Российской Федерации</w:t>
      </w:r>
      <w:r>
        <w:rPr>
          <w:iCs/>
          <w:color w:val="auto"/>
          <w:sz w:val="28"/>
          <w:szCs w:val="28"/>
        </w:rPr>
        <w:t xml:space="preserve"> </w:t>
      </w:r>
      <w:r w:rsidRPr="00022DAC">
        <w:rPr>
          <w:color w:val="auto"/>
          <w:sz w:val="28"/>
          <w:szCs w:val="28"/>
        </w:rPr>
        <w:t>«О приватизации государственного и муниципального имущества» от 21.12</w:t>
      </w:r>
      <w:r>
        <w:rPr>
          <w:color w:val="auto"/>
          <w:sz w:val="28"/>
          <w:szCs w:val="28"/>
        </w:rPr>
        <w:t>.2001 № 178-ФЗ, Постановлением П</w:t>
      </w:r>
      <w:r w:rsidRPr="00022DAC">
        <w:rPr>
          <w:color w:val="auto"/>
          <w:sz w:val="28"/>
          <w:szCs w:val="28"/>
        </w:rPr>
        <w:t>равительства Российской Федерации от 27.08.2012 №</w:t>
      </w:r>
      <w:r w:rsidRPr="00022DAC">
        <w:rPr>
          <w:sz w:val="28"/>
          <w:szCs w:val="28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муниципальное образование город Нефтеюганск</w:t>
      </w:r>
      <w:r w:rsidRPr="00022DAC">
        <w:rPr>
          <w:iCs/>
          <w:color w:val="auto"/>
          <w:sz w:val="28"/>
          <w:szCs w:val="28"/>
        </w:rPr>
        <w:t>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 xml:space="preserve">Продавец 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–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Департамент муниципального имущества администрации города Нефтеюганска.</w:t>
      </w:r>
      <w:r w:rsidRPr="00022DAC">
        <w:rPr>
          <w:b/>
          <w:bCs/>
          <w:iCs/>
          <w:color w:val="auto"/>
          <w:sz w:val="28"/>
          <w:szCs w:val="28"/>
        </w:rPr>
        <w:t xml:space="preserve"> </w:t>
      </w:r>
    </w:p>
    <w:p w:rsidR="00D663C2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b/>
          <w:bCs/>
          <w:iCs/>
          <w:color w:val="auto"/>
          <w:sz w:val="28"/>
          <w:szCs w:val="28"/>
        </w:rPr>
        <w:t>Основание проведения торгов</w:t>
      </w:r>
      <w:r w:rsidRPr="00022DAC">
        <w:rPr>
          <w:b/>
          <w:bCs/>
          <w:i/>
          <w:iCs/>
          <w:color w:val="auto"/>
          <w:sz w:val="28"/>
          <w:szCs w:val="28"/>
        </w:rPr>
        <w:t xml:space="preserve"> – </w:t>
      </w:r>
      <w:r w:rsidRPr="00022DAC">
        <w:rPr>
          <w:color w:val="auto"/>
          <w:sz w:val="28"/>
          <w:szCs w:val="28"/>
        </w:rPr>
        <w:t xml:space="preserve">решение Думы города Нефтеюганска                  </w:t>
      </w:r>
      <w:r w:rsidRPr="00F83B48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27.09.2023 № 403</w:t>
      </w:r>
      <w:r w:rsidRPr="00584AF4">
        <w:rPr>
          <w:sz w:val="28"/>
          <w:szCs w:val="28"/>
        </w:rPr>
        <w:t>-VI</w:t>
      </w:r>
      <w:r w:rsidRPr="00584AF4">
        <w:rPr>
          <w:sz w:val="28"/>
          <w:szCs w:val="28"/>
          <w:lang w:val="en-US"/>
        </w:rPr>
        <w:t>I</w:t>
      </w:r>
      <w:r w:rsidRPr="00584AF4">
        <w:rPr>
          <w:sz w:val="28"/>
          <w:szCs w:val="28"/>
        </w:rPr>
        <w:t xml:space="preserve"> «Об утверждении Прогнозного плана (программы) приватизации имущества муниципального образования город Нефтеюганск </w:t>
      </w:r>
      <w:r>
        <w:rPr>
          <w:sz w:val="28"/>
          <w:szCs w:val="28"/>
        </w:rPr>
        <w:t xml:space="preserve">              </w:t>
      </w:r>
      <w:r w:rsidRPr="00584AF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84AF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(с изменениями на 27.03.2024 № 518-</w:t>
      </w:r>
      <w:r w:rsidRPr="00F83B48">
        <w:rPr>
          <w:sz w:val="28"/>
          <w:szCs w:val="28"/>
        </w:rPr>
        <w:t>VI</w:t>
      </w:r>
      <w:r w:rsidRPr="00F83B4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53240A">
        <w:rPr>
          <w:sz w:val="28"/>
          <w:szCs w:val="28"/>
        </w:rPr>
        <w:t>на 24.04.2024 № 546-VI</w:t>
      </w:r>
      <w:r w:rsidRPr="0053240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022DAC">
        <w:rPr>
          <w:iCs/>
          <w:color w:val="auto"/>
          <w:sz w:val="28"/>
          <w:szCs w:val="28"/>
        </w:rPr>
        <w:t xml:space="preserve">. 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 w:firstLine="28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Сведения об Имуществе</w:t>
      </w: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1: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17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45,5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86:20:0000000:11225.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28.03.2024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1532/24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478 160,00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478 160,00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23 908,00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47 816,00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1: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17</w:t>
      </w:r>
      <w:r w:rsidRPr="00552745">
        <w:rPr>
          <w:rFonts w:eastAsia="Calibri"/>
        </w:rPr>
        <w:t xml:space="preserve">, </w:t>
      </w:r>
      <w:r w:rsidRPr="008869C0">
        <w:lastRenderedPageBreak/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2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46,3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86:20:0000000:11236.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28.03.2024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1533/24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486 570,00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486 570,00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24 328,50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color w:val="000000"/>
          <w:lang w:eastAsia="x-none"/>
        </w:rPr>
      </w:pPr>
      <w:r w:rsidRPr="005B624A">
        <w:rPr>
          <w:color w:val="000000"/>
          <w:lang w:eastAsia="x-none"/>
        </w:rPr>
        <w:t xml:space="preserve">Сумма задатка – </w:t>
      </w:r>
      <w:r>
        <w:rPr>
          <w:color w:val="000000"/>
          <w:lang w:eastAsia="x-none"/>
        </w:rPr>
        <w:t>48 657,00 рублей, что составляет 1</w:t>
      </w:r>
      <w:r w:rsidRPr="005B624A">
        <w:rPr>
          <w:color w:val="000000"/>
          <w:lang w:eastAsia="x-none"/>
        </w:rPr>
        <w:t>0 % от начальной цены продажи.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>
        <w:t>2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3</w:t>
      </w:r>
      <w:r w:rsidRPr="00552745">
        <w:rPr>
          <w:b/>
        </w:rPr>
        <w:t xml:space="preserve">: </w:t>
      </w:r>
      <w:r w:rsidRPr="00C67E6D">
        <w:rPr>
          <w:color w:val="000000"/>
        </w:rPr>
        <w:t>«</w:t>
      </w:r>
      <w:r>
        <w:rPr>
          <w:color w:val="000000"/>
        </w:rPr>
        <w:t>Гараж</w:t>
      </w:r>
      <w:r w:rsidRPr="00C67E6D">
        <w:rPr>
          <w:rFonts w:eastAsia="Calibri"/>
        </w:rPr>
        <w:t xml:space="preserve">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 xml:space="preserve">, </w:t>
      </w:r>
      <w:r>
        <w:rPr>
          <w:color w:val="000000"/>
        </w:rPr>
        <w:t xml:space="preserve">проезд 5П, строен 9/5, </w:t>
      </w:r>
      <w:proofErr w:type="spellStart"/>
      <w:r>
        <w:rPr>
          <w:color w:val="000000"/>
        </w:rPr>
        <w:t>пом</w:t>
      </w:r>
      <w:proofErr w:type="spellEnd"/>
      <w:r>
        <w:rPr>
          <w:color w:val="000000"/>
        </w:rPr>
        <w:t xml:space="preserve"> 225, ГСК «</w:t>
      </w:r>
      <w:proofErr w:type="spellStart"/>
      <w:r>
        <w:rPr>
          <w:color w:val="000000"/>
        </w:rPr>
        <w:t>Жилстрой</w:t>
      </w:r>
      <w:proofErr w:type="spellEnd"/>
      <w:r>
        <w:rPr>
          <w:color w:val="000000"/>
        </w:rPr>
        <w:t>»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Гараж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гаража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20,2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86:20:0000053:436.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28.03.2024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1538/24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370 990,00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370 990,00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18 549,50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37 099,00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3</w:t>
      </w:r>
      <w:r w:rsidRPr="00552745">
        <w:t xml:space="preserve">: </w:t>
      </w:r>
      <w:r>
        <w:t xml:space="preserve">в предыдущем </w:t>
      </w:r>
      <w:proofErr w:type="gramStart"/>
      <w:r>
        <w:t xml:space="preserve">году,   </w:t>
      </w:r>
      <w:proofErr w:type="gramEnd"/>
      <w:r>
        <w:t xml:space="preserve">                 </w:t>
      </w:r>
      <w:r w:rsidRPr="00552745">
        <w:t xml:space="preserve">в отношении объекта муниципальной собственности: </w:t>
      </w:r>
      <w:r w:rsidRPr="00C67E6D">
        <w:rPr>
          <w:color w:val="000000"/>
        </w:rPr>
        <w:t>«</w:t>
      </w:r>
      <w:r>
        <w:rPr>
          <w:color w:val="000000"/>
        </w:rPr>
        <w:t>Гараж</w:t>
      </w:r>
      <w:r w:rsidRPr="00C67E6D">
        <w:rPr>
          <w:rFonts w:eastAsia="Calibri"/>
        </w:rPr>
        <w:t xml:space="preserve">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 xml:space="preserve">, </w:t>
      </w:r>
      <w:r>
        <w:rPr>
          <w:color w:val="000000"/>
        </w:rPr>
        <w:t xml:space="preserve">проезд 5П, строен 9/5, </w:t>
      </w:r>
      <w:proofErr w:type="spellStart"/>
      <w:r>
        <w:rPr>
          <w:color w:val="000000"/>
        </w:rPr>
        <w:t>пом</w:t>
      </w:r>
      <w:proofErr w:type="spellEnd"/>
      <w:r>
        <w:rPr>
          <w:color w:val="000000"/>
        </w:rPr>
        <w:t xml:space="preserve"> 225, ГСК «</w:t>
      </w:r>
      <w:proofErr w:type="spellStart"/>
      <w:r>
        <w:rPr>
          <w:color w:val="000000"/>
        </w:rPr>
        <w:t>Жилстрой</w:t>
      </w:r>
      <w:proofErr w:type="spellEnd"/>
      <w:r>
        <w:rPr>
          <w:color w:val="000000"/>
        </w:rPr>
        <w:t>»</w:t>
      </w:r>
      <w:r w:rsidRPr="00552745">
        <w:rPr>
          <w:rFonts w:eastAsia="Calibri"/>
        </w:rPr>
        <w:t xml:space="preserve">, </w:t>
      </w:r>
      <w:r>
        <w:t>аукционы не проводились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4</w:t>
      </w:r>
      <w:r w:rsidRPr="00552745">
        <w:rPr>
          <w:b/>
        </w:rPr>
        <w:t xml:space="preserve">: </w:t>
      </w:r>
      <w:r w:rsidRPr="00994BD3">
        <w:rPr>
          <w:rFonts w:eastAsia="Calibri"/>
        </w:rPr>
        <w:t xml:space="preserve">«Антенно-мачтовое сооружение», расположенное по адресу: Ханты-Мансийский автономный округ – Югра, город </w:t>
      </w:r>
      <w:proofErr w:type="gramStart"/>
      <w:r w:rsidRPr="00994BD3">
        <w:rPr>
          <w:rFonts w:eastAsia="Calibri"/>
        </w:rPr>
        <w:t xml:space="preserve">Нефтеюганск, </w:t>
      </w:r>
      <w:r>
        <w:rPr>
          <w:rFonts w:eastAsia="Calibri"/>
        </w:rPr>
        <w:t xml:space="preserve">  </w:t>
      </w:r>
      <w:proofErr w:type="gramEnd"/>
      <w:r>
        <w:rPr>
          <w:rFonts w:eastAsia="Calibri"/>
        </w:rPr>
        <w:t xml:space="preserve">                        </w:t>
      </w:r>
      <w:r w:rsidRPr="00994BD3">
        <w:rPr>
          <w:rFonts w:eastAsia="Calibri"/>
        </w:rPr>
        <w:t>2 микрорайон, возле дома № 24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Сооружение связи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сооружения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7,8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 xml:space="preserve">тровый номер: </w:t>
      </w:r>
      <w:r>
        <w:rPr>
          <w:rFonts w:eastAsia="Calibri"/>
          <w:sz w:val="28"/>
          <w:szCs w:val="28"/>
        </w:rPr>
        <w:t>86:20:0000058:3926</w:t>
      </w:r>
      <w:r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28.03.2024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1536/24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 xml:space="preserve">»,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993 910,00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993 910,00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49 695,50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99 391,00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4</w:t>
      </w:r>
      <w:r w:rsidRPr="00552745">
        <w:t xml:space="preserve">: </w:t>
      </w:r>
      <w:r>
        <w:t xml:space="preserve">один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 w:rsidRPr="00994BD3">
        <w:rPr>
          <w:rFonts w:eastAsia="Calibri"/>
        </w:rPr>
        <w:t xml:space="preserve">«Антенно-мачтовое сооружение», расположенное по адресу: Ханты-Мансийский автономный округ – Югра, город </w:t>
      </w:r>
      <w:proofErr w:type="gramStart"/>
      <w:r w:rsidRPr="00994BD3">
        <w:rPr>
          <w:rFonts w:eastAsia="Calibri"/>
        </w:rPr>
        <w:t xml:space="preserve">Нефтеюганск, </w:t>
      </w:r>
      <w:r>
        <w:rPr>
          <w:rFonts w:eastAsia="Calibri"/>
        </w:rPr>
        <w:t xml:space="preserve">  </w:t>
      </w:r>
      <w:proofErr w:type="gramEnd"/>
      <w:r>
        <w:rPr>
          <w:rFonts w:eastAsia="Calibri"/>
        </w:rPr>
        <w:t xml:space="preserve">                                 </w:t>
      </w:r>
      <w:r w:rsidRPr="00994BD3">
        <w:rPr>
          <w:rFonts w:eastAsia="Calibri"/>
        </w:rPr>
        <w:t>2 микрорайон, возле дома № 24</w:t>
      </w:r>
      <w:r w:rsidRPr="00552745">
        <w:rPr>
          <w:rFonts w:eastAsia="Calibri"/>
        </w:rPr>
        <w:t xml:space="preserve">, </w:t>
      </w:r>
      <w:r w:rsidRPr="008869C0">
        <w:t>признан несостоявшимся,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5</w:t>
      </w:r>
      <w:r w:rsidRPr="00552745">
        <w:rPr>
          <w:b/>
        </w:rPr>
        <w:t xml:space="preserve">: </w:t>
      </w:r>
      <w:r w:rsidRPr="00F05DB3">
        <w:t>«</w:t>
      </w:r>
      <w:r>
        <w:t>Мусоровоз</w:t>
      </w:r>
      <w:r w:rsidRPr="00F05DB3">
        <w:t xml:space="preserve">», </w:t>
      </w:r>
      <w:r w:rsidRPr="00B25122">
        <w:t>МКМ-3403 на шасси МАЗ 5337А2, г/в 2008</w:t>
      </w:r>
      <w:r w:rsidRPr="00552745">
        <w:rPr>
          <w:rFonts w:eastAsia="Calibri"/>
        </w:rPr>
        <w:t>.</w:t>
      </w:r>
    </w:p>
    <w:p w:rsidR="00D663C2" w:rsidRPr="00F6246B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F6246B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Марка, модель (ТС): </w:t>
      </w:r>
      <w:r>
        <w:rPr>
          <w:sz w:val="28"/>
          <w:szCs w:val="28"/>
        </w:rPr>
        <w:t>МКМ - 3403</w:t>
      </w:r>
    </w:p>
    <w:p w:rsidR="00D663C2" w:rsidRPr="00A309D6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Идентификационный номер (VIN): </w:t>
      </w:r>
      <w:r w:rsidRPr="00F6246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8915340380АА3017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Наименование (тип ТС): </w:t>
      </w:r>
      <w:r>
        <w:rPr>
          <w:sz w:val="28"/>
          <w:szCs w:val="28"/>
        </w:rPr>
        <w:t>Мусоровоз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Категория ТС (А, В, С, D, прицеп): </w:t>
      </w:r>
      <w:r w:rsidRPr="00F6246B">
        <w:rPr>
          <w:sz w:val="28"/>
          <w:szCs w:val="28"/>
          <w:lang w:val="en-US"/>
        </w:rPr>
        <w:t>C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Год выпуска: 200</w:t>
      </w:r>
      <w:r>
        <w:rPr>
          <w:sz w:val="28"/>
          <w:szCs w:val="28"/>
        </w:rPr>
        <w:t>8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Модель, № двигателя: </w:t>
      </w:r>
      <w:r>
        <w:rPr>
          <w:sz w:val="28"/>
          <w:szCs w:val="28"/>
        </w:rPr>
        <w:t>ЯМЗ – 6563 10 80004937</w:t>
      </w:r>
    </w:p>
    <w:p w:rsidR="00D663C2" w:rsidRPr="009404B7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Шасси (рама) №: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ЗМ5337А280000625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Кузов (кабина, прицеп): </w:t>
      </w:r>
      <w:r>
        <w:rPr>
          <w:sz w:val="28"/>
          <w:szCs w:val="28"/>
        </w:rPr>
        <w:t>отсутствует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Цвет кузова (кабины, прицепа): </w:t>
      </w:r>
      <w:r>
        <w:rPr>
          <w:sz w:val="28"/>
          <w:szCs w:val="28"/>
        </w:rPr>
        <w:t>Белый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lastRenderedPageBreak/>
        <w:t xml:space="preserve">Мощность двигателя, </w:t>
      </w:r>
      <w:proofErr w:type="spellStart"/>
      <w:r w:rsidRPr="00F6246B">
        <w:rPr>
          <w:sz w:val="28"/>
          <w:szCs w:val="28"/>
        </w:rPr>
        <w:t>л.с</w:t>
      </w:r>
      <w:proofErr w:type="spellEnd"/>
      <w:r w:rsidRPr="00F6246B">
        <w:rPr>
          <w:sz w:val="28"/>
          <w:szCs w:val="28"/>
        </w:rPr>
        <w:t xml:space="preserve">. (кВт): </w:t>
      </w:r>
      <w:r>
        <w:rPr>
          <w:sz w:val="28"/>
          <w:szCs w:val="28"/>
        </w:rPr>
        <w:t>227 (167)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Рабочий объем двигателя, </w:t>
      </w:r>
      <w:proofErr w:type="spellStart"/>
      <w:r w:rsidRPr="00F6246B">
        <w:rPr>
          <w:sz w:val="28"/>
          <w:szCs w:val="28"/>
        </w:rPr>
        <w:t>куб.см</w:t>
      </w:r>
      <w:proofErr w:type="spellEnd"/>
      <w:r w:rsidRPr="00F6246B">
        <w:rPr>
          <w:sz w:val="28"/>
          <w:szCs w:val="28"/>
        </w:rPr>
        <w:t xml:space="preserve">.: </w:t>
      </w:r>
      <w:r>
        <w:rPr>
          <w:sz w:val="28"/>
          <w:szCs w:val="28"/>
        </w:rPr>
        <w:t>11 150</w:t>
      </w:r>
    </w:p>
    <w:p w:rsidR="00D663C2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Тип двигателя: Дизельный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Экологический </w:t>
      </w:r>
      <w:proofErr w:type="spellStart"/>
      <w:r>
        <w:rPr>
          <w:sz w:val="28"/>
          <w:szCs w:val="28"/>
        </w:rPr>
        <w:t>еласс</w:t>
      </w:r>
      <w:proofErr w:type="spellEnd"/>
      <w:r>
        <w:rPr>
          <w:sz w:val="28"/>
          <w:szCs w:val="28"/>
        </w:rPr>
        <w:t>: Третий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Разрешенная максимальная масса, кг: </w:t>
      </w:r>
      <w:r>
        <w:rPr>
          <w:sz w:val="28"/>
          <w:szCs w:val="28"/>
        </w:rPr>
        <w:t>18 000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без нагрузки, кг: 9 350</w:t>
      </w:r>
    </w:p>
    <w:p w:rsidR="00D663C2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Организация изготовитель ТС (страна): </w:t>
      </w:r>
      <w:r>
        <w:rPr>
          <w:sz w:val="28"/>
          <w:szCs w:val="28"/>
        </w:rPr>
        <w:t xml:space="preserve">ОАО «Ряжский авторемонтный завод» Россия. 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28.03.2024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1547/24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 xml:space="preserve">»,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2 236 000,00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2 236 000,00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111 800,00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223 600,00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5</w:t>
      </w:r>
      <w:r w:rsidRPr="00552745">
        <w:t xml:space="preserve">: </w:t>
      </w:r>
      <w:r>
        <w:t xml:space="preserve">в предыдущем </w:t>
      </w:r>
      <w:proofErr w:type="gramStart"/>
      <w:r>
        <w:t>году</w:t>
      </w:r>
      <w:r>
        <w:rPr>
          <w:bCs/>
          <w:color w:val="000000"/>
          <w:lang w:eastAsia="x-none"/>
        </w:rPr>
        <w:t xml:space="preserve">,   </w:t>
      </w:r>
      <w:proofErr w:type="gramEnd"/>
      <w:r>
        <w:rPr>
          <w:bCs/>
          <w:color w:val="000000"/>
          <w:lang w:eastAsia="x-none"/>
        </w:rPr>
        <w:t xml:space="preserve">                     </w:t>
      </w:r>
      <w:r w:rsidRPr="00552745">
        <w:t xml:space="preserve">в отношении объекта муниципальной собственности: </w:t>
      </w:r>
      <w:r w:rsidRPr="00F05DB3">
        <w:t>«</w:t>
      </w:r>
      <w:r>
        <w:t>Мусоровоз</w:t>
      </w:r>
      <w:r w:rsidRPr="00F05DB3">
        <w:t xml:space="preserve">», </w:t>
      </w:r>
      <w:r w:rsidRPr="00B25122">
        <w:t>МКМ-3403 на шасси МАЗ 5337А2, г/в 2008</w:t>
      </w:r>
      <w:r w:rsidRPr="00552745">
        <w:rPr>
          <w:rFonts w:eastAsia="Calibri"/>
        </w:rPr>
        <w:t xml:space="preserve">, </w:t>
      </w:r>
      <w:r w:rsidRPr="008869C0">
        <w:t>аукцион</w:t>
      </w:r>
      <w:r>
        <w:t>ы не проводились</w:t>
      </w:r>
      <w:r w:rsidRPr="00552745">
        <w:rPr>
          <w:bCs/>
          <w:color w:val="000000"/>
          <w:lang w:eastAsia="x-none"/>
        </w:rPr>
        <w:t>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376676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/>
        <w:jc w:val="center"/>
        <w:rPr>
          <w:b/>
        </w:rPr>
      </w:pPr>
      <w:r w:rsidRPr="00376676">
        <w:rPr>
          <w:b/>
        </w:rPr>
        <w:t>Порядок, место, подачи заявок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.1.Начало приема заявок на участие в аукционе – </w:t>
      </w:r>
      <w:r>
        <w:rPr>
          <w:b/>
          <w:sz w:val="28"/>
          <w:szCs w:val="28"/>
        </w:rPr>
        <w:t>11 июля 2024</w:t>
      </w:r>
      <w:r w:rsidRPr="00A849F8">
        <w:rPr>
          <w:b/>
          <w:sz w:val="28"/>
          <w:szCs w:val="28"/>
        </w:rPr>
        <w:t xml:space="preserve"> года                         10 часов 00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.2.Окончание приема заявок на участие в аукционе – </w:t>
      </w:r>
      <w:r>
        <w:rPr>
          <w:b/>
          <w:sz w:val="28"/>
          <w:szCs w:val="28"/>
        </w:rPr>
        <w:t>07 августа 2024</w:t>
      </w:r>
      <w:r w:rsidRPr="00ED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849F8">
        <w:rPr>
          <w:b/>
          <w:sz w:val="28"/>
          <w:szCs w:val="28"/>
        </w:rPr>
        <w:t xml:space="preserve">ода в 17 часов </w:t>
      </w:r>
      <w:r>
        <w:rPr>
          <w:b/>
          <w:sz w:val="28"/>
          <w:szCs w:val="28"/>
        </w:rPr>
        <w:t>0</w:t>
      </w:r>
      <w:r w:rsidRPr="00A849F8">
        <w:rPr>
          <w:b/>
          <w:sz w:val="28"/>
          <w:szCs w:val="28"/>
        </w:rPr>
        <w:t xml:space="preserve">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.3.Определение Участников аукциона </w:t>
      </w:r>
      <w:r>
        <w:rPr>
          <w:b/>
          <w:sz w:val="28"/>
          <w:szCs w:val="28"/>
        </w:rPr>
        <w:t>12 августа 2024</w:t>
      </w:r>
      <w:r w:rsidRPr="00A849F8">
        <w:rPr>
          <w:b/>
          <w:bCs/>
          <w:color w:val="000000"/>
          <w:sz w:val="28"/>
          <w:szCs w:val="28"/>
        </w:rPr>
        <w:t xml:space="preserve"> года в 1</w:t>
      </w:r>
      <w:r>
        <w:rPr>
          <w:b/>
          <w:bCs/>
          <w:color w:val="000000"/>
          <w:sz w:val="28"/>
          <w:szCs w:val="28"/>
        </w:rPr>
        <w:t>0</w:t>
      </w:r>
      <w:r w:rsidRPr="00A849F8">
        <w:rPr>
          <w:b/>
          <w:bCs/>
          <w:color w:val="000000"/>
          <w:sz w:val="28"/>
          <w:szCs w:val="28"/>
        </w:rPr>
        <w:t xml:space="preserve"> часов 00 минут (время местное)</w:t>
      </w:r>
      <w:r w:rsidRPr="00A849F8">
        <w:rPr>
          <w:bCs/>
          <w:sz w:val="28"/>
          <w:szCs w:val="28"/>
        </w:rPr>
        <w:t xml:space="preserve"> в малом зале совещаний, расположенном на втором этаже здания администрации города Нефтеюганска, по адресу: </w:t>
      </w:r>
      <w:proofErr w:type="spellStart"/>
      <w:r w:rsidRPr="00A849F8">
        <w:rPr>
          <w:bCs/>
          <w:sz w:val="28"/>
          <w:szCs w:val="28"/>
        </w:rPr>
        <w:t>г.Нефтеюганск</w:t>
      </w:r>
      <w:proofErr w:type="spellEnd"/>
      <w:r w:rsidRPr="00A849F8">
        <w:rPr>
          <w:bCs/>
          <w:sz w:val="28"/>
          <w:szCs w:val="28"/>
        </w:rPr>
        <w:t xml:space="preserve">, 2 </w:t>
      </w:r>
      <w:proofErr w:type="spellStart"/>
      <w:proofErr w:type="gramStart"/>
      <w:r w:rsidRPr="00A849F8">
        <w:rPr>
          <w:bCs/>
          <w:sz w:val="28"/>
          <w:szCs w:val="28"/>
        </w:rPr>
        <w:t>мкр</w:t>
      </w:r>
      <w:proofErr w:type="spellEnd"/>
      <w:r w:rsidRPr="00A849F8">
        <w:rPr>
          <w:bCs/>
          <w:sz w:val="28"/>
          <w:szCs w:val="28"/>
        </w:rPr>
        <w:t>.,</w:t>
      </w:r>
      <w:proofErr w:type="gramEnd"/>
      <w:r w:rsidRPr="00A849F8">
        <w:rPr>
          <w:bCs/>
          <w:sz w:val="28"/>
          <w:szCs w:val="28"/>
        </w:rPr>
        <w:t xml:space="preserve"> 25 дом.  </w:t>
      </w:r>
    </w:p>
    <w:p w:rsidR="00D663C2" w:rsidRDefault="00D663C2" w:rsidP="00D663C2">
      <w:pPr>
        <w:tabs>
          <w:tab w:val="left" w:pos="7797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.4.Проведение аукциона – </w:t>
      </w:r>
      <w:r>
        <w:rPr>
          <w:b/>
          <w:sz w:val="28"/>
          <w:szCs w:val="28"/>
        </w:rPr>
        <w:t>14 августа 2024 года</w:t>
      </w:r>
      <w:r w:rsidRPr="00A849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A849F8">
        <w:rPr>
          <w:b/>
          <w:sz w:val="28"/>
          <w:szCs w:val="28"/>
        </w:rPr>
        <w:t xml:space="preserve"> часов 00 минут                      </w:t>
      </w:r>
      <w:r w:rsidRPr="00A30AE2">
        <w:rPr>
          <w:b/>
          <w:sz w:val="28"/>
          <w:szCs w:val="28"/>
        </w:rPr>
        <w:t>на электронной площадке РТС-тендер - www.rts-tender.ru. в сети интернет</w:t>
      </w:r>
      <w:r w:rsidRPr="00A849F8">
        <w:rPr>
          <w:sz w:val="28"/>
          <w:szCs w:val="28"/>
        </w:rPr>
        <w:t>.</w:t>
      </w:r>
    </w:p>
    <w:p w:rsidR="00D663C2" w:rsidRPr="00BE0691" w:rsidRDefault="00D663C2" w:rsidP="00D663C2">
      <w:pPr>
        <w:ind w:firstLine="762"/>
        <w:jc w:val="both"/>
        <w:rPr>
          <w:sz w:val="28"/>
          <w:szCs w:val="28"/>
        </w:rPr>
      </w:pPr>
      <w:r w:rsidRPr="00BE0691">
        <w:rPr>
          <w:sz w:val="28"/>
          <w:szCs w:val="28"/>
          <w:u w:val="single"/>
        </w:rPr>
        <w:t>Время проведения процедуры продажи имущества соответствует местному времени, в котором функционирует электронная площадка</w:t>
      </w:r>
      <w:r>
        <w:rPr>
          <w:sz w:val="28"/>
          <w:szCs w:val="28"/>
          <w:u w:val="single"/>
        </w:rPr>
        <w:t xml:space="preserve"> (МСК)</w:t>
      </w:r>
      <w:r>
        <w:rPr>
          <w:sz w:val="28"/>
          <w:szCs w:val="28"/>
        </w:rPr>
        <w:t>.</w:t>
      </w:r>
      <w:r w:rsidRPr="00BE0691">
        <w:rPr>
          <w:sz w:val="28"/>
          <w:szCs w:val="28"/>
        </w:rPr>
        <w:t xml:space="preserve"> </w:t>
      </w:r>
    </w:p>
    <w:p w:rsidR="00D663C2" w:rsidRDefault="00D663C2" w:rsidP="00D663C2">
      <w:pPr>
        <w:suppressAutoHyphens/>
        <w:spacing w:line="228" w:lineRule="auto"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>.5.</w:t>
      </w:r>
      <w:r w:rsidRPr="00A849F8">
        <w:rPr>
          <w:bCs/>
          <w:sz w:val="28"/>
          <w:szCs w:val="28"/>
        </w:rPr>
        <w:t xml:space="preserve">Заявка подается </w:t>
      </w:r>
      <w:r w:rsidRPr="00A849F8">
        <w:rPr>
          <w:sz w:val="28"/>
          <w:szCs w:val="28"/>
        </w:rPr>
        <w:t>на электронную торговую площадку www.rts-tender.ru в сети интернет</w:t>
      </w:r>
      <w:r w:rsidRPr="00A849F8">
        <w:rPr>
          <w:bCs/>
          <w:sz w:val="28"/>
          <w:szCs w:val="28"/>
        </w:rPr>
        <w:t xml:space="preserve"> путём заполнения её электронной формы с приложением электронных образцов</w:t>
      </w:r>
      <w:r>
        <w:rPr>
          <w:bCs/>
          <w:sz w:val="28"/>
          <w:szCs w:val="28"/>
        </w:rPr>
        <w:t xml:space="preserve"> </w:t>
      </w:r>
      <w:r w:rsidRPr="00A849F8">
        <w:rPr>
          <w:bCs/>
          <w:sz w:val="28"/>
          <w:szCs w:val="28"/>
        </w:rPr>
        <w:t>необходимых документов</w:t>
      </w:r>
      <w:r>
        <w:rPr>
          <w:bCs/>
          <w:sz w:val="28"/>
          <w:szCs w:val="28"/>
        </w:rPr>
        <w:t xml:space="preserve"> </w:t>
      </w:r>
      <w:r w:rsidRPr="0009573D">
        <w:rPr>
          <w:sz w:val="28"/>
          <w:szCs w:val="28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</w:t>
      </w:r>
      <w:r w:rsidRPr="0009573D">
        <w:rPr>
          <w:sz w:val="28"/>
          <w:szCs w:val="28"/>
        </w:rPr>
        <w:lastRenderedPageBreak/>
        <w:t xml:space="preserve">подписью претендента или участника либо лица, имеющего право действовать от имени соответственно </w:t>
      </w:r>
      <w:r>
        <w:rPr>
          <w:sz w:val="28"/>
          <w:szCs w:val="28"/>
        </w:rPr>
        <w:t>претендента или участника</w:t>
      </w:r>
      <w:r w:rsidRPr="00A849F8">
        <w:rPr>
          <w:sz w:val="28"/>
          <w:szCs w:val="28"/>
        </w:rPr>
        <w:t>.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264388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D663C2" w:rsidRPr="00720861" w:rsidRDefault="00D663C2" w:rsidP="00D663C2">
      <w:pPr>
        <w:ind w:firstLine="709"/>
        <w:jc w:val="both"/>
        <w:rPr>
          <w:sz w:val="28"/>
          <w:szCs w:val="28"/>
        </w:rPr>
      </w:pPr>
      <w:r w:rsidRPr="00720861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663C2" w:rsidRPr="00A849F8" w:rsidRDefault="00D663C2" w:rsidP="00D663C2">
      <w:pPr>
        <w:tabs>
          <w:tab w:val="left" w:pos="7797"/>
        </w:tabs>
        <w:suppressAutoHyphens/>
        <w:ind w:firstLine="709"/>
        <w:jc w:val="both"/>
        <w:rPr>
          <w:sz w:val="28"/>
          <w:szCs w:val="28"/>
        </w:rPr>
      </w:pPr>
      <w:r w:rsidRPr="00A849F8">
        <w:rPr>
          <w:sz w:val="28"/>
          <w:szCs w:val="28"/>
        </w:rPr>
        <w:t>2.6.Заявка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D663C2" w:rsidRDefault="00D663C2" w:rsidP="00D663C2">
      <w:pPr>
        <w:ind w:firstLine="709"/>
        <w:jc w:val="both"/>
      </w:pPr>
      <w:r w:rsidRPr="00A849F8">
        <w:rPr>
          <w:sz w:val="28"/>
          <w:szCs w:val="28"/>
        </w:rPr>
        <w:t>2.7.</w:t>
      </w:r>
      <w:r w:rsidRPr="003475B0">
        <w:t xml:space="preserve"> </w:t>
      </w:r>
      <w:r w:rsidRPr="003475B0">
        <w:rPr>
          <w:sz w:val="28"/>
          <w:szCs w:val="28"/>
        </w:rPr>
        <w:t>Одновременно с заявкой претенденты представляют следующие документы:</w:t>
      </w:r>
      <w:r>
        <w:t xml:space="preserve"> </w:t>
      </w:r>
    </w:p>
    <w:p w:rsidR="00D663C2" w:rsidRPr="00022DAC" w:rsidRDefault="00D663C2" w:rsidP="00D663C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юридические лица: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заверенные копии учредительных документов;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D663C2" w:rsidRPr="00807BF5" w:rsidRDefault="00D663C2" w:rsidP="00D663C2">
      <w:pPr>
        <w:ind w:firstLine="709"/>
        <w:jc w:val="both"/>
        <w:rPr>
          <w:sz w:val="28"/>
          <w:szCs w:val="28"/>
        </w:rPr>
      </w:pPr>
      <w:r w:rsidRPr="00807BF5">
        <w:rPr>
          <w:sz w:val="28"/>
          <w:szCs w:val="28"/>
        </w:rPr>
        <w:t xml:space="preserve">2.8.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663C2" w:rsidRPr="00D1170D" w:rsidRDefault="00D663C2" w:rsidP="00D663C2">
      <w:pPr>
        <w:suppressAutoHyphens/>
        <w:ind w:firstLine="709"/>
        <w:jc w:val="both"/>
        <w:rPr>
          <w:sz w:val="28"/>
          <w:szCs w:val="28"/>
          <w:u w:val="single"/>
        </w:rPr>
      </w:pPr>
      <w:r w:rsidRPr="00D1170D">
        <w:rPr>
          <w:sz w:val="28"/>
          <w:szCs w:val="28"/>
        </w:rPr>
        <w:t xml:space="preserve">2.9.Все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  <w:r w:rsidRPr="00D1170D">
        <w:rPr>
          <w:sz w:val="28"/>
          <w:szCs w:val="28"/>
          <w:u w:val="single"/>
        </w:rPr>
        <w:t>К данным документам также прилагается опись.</w:t>
      </w:r>
    </w:p>
    <w:p w:rsidR="00D663C2" w:rsidRPr="00D1170D" w:rsidRDefault="00D663C2" w:rsidP="00D663C2">
      <w:pPr>
        <w:ind w:firstLine="709"/>
        <w:jc w:val="both"/>
        <w:rPr>
          <w:sz w:val="28"/>
          <w:szCs w:val="28"/>
        </w:rPr>
      </w:pPr>
      <w:r w:rsidRPr="00D1170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63C2" w:rsidRPr="00906FA9" w:rsidRDefault="00D663C2" w:rsidP="00D663C2">
      <w:pPr>
        <w:ind w:firstLine="709"/>
        <w:jc w:val="both"/>
        <w:rPr>
          <w:sz w:val="28"/>
          <w:szCs w:val="28"/>
          <w:u w:val="single"/>
        </w:rPr>
      </w:pPr>
      <w:r w:rsidRPr="00906FA9">
        <w:rPr>
          <w:sz w:val="28"/>
          <w:szCs w:val="28"/>
          <w:u w:val="single"/>
        </w:rPr>
        <w:t xml:space="preserve"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3C2" w:rsidRPr="00022DAC" w:rsidRDefault="00D663C2" w:rsidP="00D663C2">
      <w:pPr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lastRenderedPageBreak/>
        <w:t>2.10.</w:t>
      </w:r>
      <w:r w:rsidRPr="008342B3">
        <w:t xml:space="preserve"> </w:t>
      </w:r>
      <w:r w:rsidRPr="008342B3">
        <w:rPr>
          <w:sz w:val="28"/>
          <w:szCs w:val="28"/>
        </w:rPr>
        <w:t>Одно лицо имеет право подать только одну заявку</w:t>
      </w:r>
      <w:r w:rsidRPr="00022DAC">
        <w:rPr>
          <w:bCs/>
          <w:sz w:val="28"/>
          <w:szCs w:val="28"/>
        </w:rPr>
        <w:t xml:space="preserve"> на один лот.</w:t>
      </w:r>
    </w:p>
    <w:p w:rsidR="00D663C2" w:rsidRPr="00022DAC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22DAC">
        <w:rPr>
          <w:sz w:val="28"/>
          <w:szCs w:val="28"/>
        </w:rPr>
        <w:t>2.11.Заявки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 xml:space="preserve">2.12.В течение одного часа со времени поступления заявки Оператор сообщает Претенденту о её поступлении путём направления </w:t>
      </w:r>
      <w:proofErr w:type="gramStart"/>
      <w:r w:rsidRPr="00022DAC">
        <w:rPr>
          <w:sz w:val="28"/>
          <w:szCs w:val="28"/>
        </w:rPr>
        <w:t xml:space="preserve">уведомления,   </w:t>
      </w:r>
      <w:proofErr w:type="gramEnd"/>
      <w:r w:rsidRPr="00022DAC">
        <w:rPr>
          <w:sz w:val="28"/>
          <w:szCs w:val="28"/>
        </w:rPr>
        <w:t xml:space="preserve">                        с указанием присвоенного номера, даты и времени ее приема.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2.13.Претендент вправе не позднее дня окончания приема заявок отозвать заявку путём направления уведомления об отзыве заявки на электронную площадку.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2.14.</w:t>
      </w:r>
      <w:r w:rsidRPr="00022DAC">
        <w:rPr>
          <w:sz w:val="28"/>
          <w:szCs w:val="28"/>
        </w:rPr>
        <w:t>Поступивший от Претендента задаток подлежит возврату в течение              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 участию в продаже имущества п. 3.5. информационного сообщения.</w:t>
      </w:r>
    </w:p>
    <w:p w:rsidR="00D663C2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2.15.Изменение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D663C2" w:rsidRDefault="00D663C2" w:rsidP="00D663C2">
      <w:pPr>
        <w:pStyle w:val="af0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 w:line="240" w:lineRule="auto"/>
        <w:ind w:right="1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внесения и возврата задатка</w:t>
      </w:r>
    </w:p>
    <w:p w:rsidR="00D663C2" w:rsidRPr="00022DAC" w:rsidRDefault="00D663C2" w:rsidP="00D663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/>
        <w:ind w:right="1" w:firstLine="709"/>
        <w:jc w:val="both"/>
        <w:rPr>
          <w:rFonts w:eastAsia="Calibri"/>
          <w:b/>
          <w:sz w:val="28"/>
          <w:szCs w:val="28"/>
        </w:rPr>
      </w:pPr>
      <w:r w:rsidRPr="00022DAC">
        <w:rPr>
          <w:bCs/>
          <w:sz w:val="28"/>
          <w:szCs w:val="28"/>
        </w:rPr>
        <w:t>3.1.</w:t>
      </w:r>
      <w:r w:rsidRPr="00022DAC"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D663C2" w:rsidRPr="00022DA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022DAC">
        <w:rPr>
          <w:sz w:val="28"/>
          <w:szCs w:val="28"/>
        </w:rPr>
        <w:t>3.2.Задаток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49F8">
        <w:rPr>
          <w:bCs/>
          <w:sz w:val="28"/>
          <w:szCs w:val="28"/>
        </w:rPr>
        <w:t xml:space="preserve">3.3.Окончательный срок поступления задатка для участия в аукционе                      </w:t>
      </w:r>
      <w:r>
        <w:rPr>
          <w:b/>
          <w:sz w:val="28"/>
          <w:szCs w:val="28"/>
        </w:rPr>
        <w:t>07 августа 2024 года</w:t>
      </w:r>
      <w:r w:rsidRPr="00A849F8">
        <w:rPr>
          <w:bCs/>
          <w:sz w:val="28"/>
          <w:szCs w:val="28"/>
        </w:rPr>
        <w:t xml:space="preserve">. </w:t>
      </w:r>
      <w:r w:rsidRPr="00C77A95">
        <w:rPr>
          <w:bCs/>
          <w:sz w:val="28"/>
          <w:szCs w:val="28"/>
          <w:u w:val="single"/>
        </w:rPr>
        <w:t>Задаток вносится единым платежом на расчётный счёт Оператора</w:t>
      </w:r>
      <w:r w:rsidRPr="00A849F8">
        <w:rPr>
          <w:bCs/>
          <w:sz w:val="28"/>
          <w:szCs w:val="28"/>
        </w:rPr>
        <w:t>.</w:t>
      </w:r>
      <w:r w:rsidRPr="00022DAC">
        <w:rPr>
          <w:bCs/>
          <w:sz w:val="28"/>
          <w:szCs w:val="28"/>
        </w:rP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3.4.Денежные средства в качестве задатка для участия в аукционе вносятся Претендентом по следующим банковским реквизитам: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Получатель платежа: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ООО «РТС-тендер»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Наименование банка Филиал «</w:t>
      </w:r>
      <w:proofErr w:type="gramStart"/>
      <w:r w:rsidRPr="00022DAC">
        <w:rPr>
          <w:b/>
          <w:bCs/>
          <w:sz w:val="28"/>
          <w:szCs w:val="28"/>
        </w:rPr>
        <w:t xml:space="preserve">Корпоративный»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                      </w:t>
      </w:r>
      <w:r w:rsidRPr="00022DAC">
        <w:rPr>
          <w:b/>
          <w:bCs/>
          <w:sz w:val="28"/>
          <w:szCs w:val="28"/>
        </w:rPr>
        <w:t>ПАО «</w:t>
      </w:r>
      <w:proofErr w:type="spellStart"/>
      <w:r w:rsidRPr="00022DAC">
        <w:rPr>
          <w:b/>
          <w:bCs/>
          <w:sz w:val="28"/>
          <w:szCs w:val="28"/>
        </w:rPr>
        <w:t>Совкомбанк</w:t>
      </w:r>
      <w:proofErr w:type="spellEnd"/>
      <w:r w:rsidRPr="00022DAC">
        <w:rPr>
          <w:b/>
          <w:bCs/>
          <w:sz w:val="28"/>
          <w:szCs w:val="28"/>
        </w:rPr>
        <w:t>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Расчетный счёт 40702810512030016362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Корр. счёт 30101810445250000360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БИК 044525360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ИНН 7710357167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КПП 773001001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lastRenderedPageBreak/>
        <w:t xml:space="preserve">Назначение платежа: </w:t>
      </w:r>
      <w:r w:rsidRPr="00022DAC">
        <w:rPr>
          <w:bCs/>
          <w:sz w:val="28"/>
          <w:szCs w:val="28"/>
        </w:rPr>
        <w:t>Внесение гарантийного обеспечения                                       по Соглашению о внесении гарантийного обеспечения, № аналитического счёта ____</w:t>
      </w:r>
      <w:r>
        <w:rPr>
          <w:bCs/>
          <w:sz w:val="28"/>
          <w:szCs w:val="28"/>
        </w:rPr>
        <w:t>_________</w:t>
      </w:r>
      <w:r w:rsidRPr="00022DAC">
        <w:rPr>
          <w:bCs/>
          <w:sz w:val="28"/>
          <w:szCs w:val="28"/>
        </w:rPr>
        <w:t>,</w:t>
      </w:r>
      <w:r w:rsidRPr="00022DAC">
        <w:rPr>
          <w:b/>
          <w:bCs/>
          <w:sz w:val="28"/>
          <w:szCs w:val="28"/>
        </w:rPr>
        <w:t xml:space="preserve"> без НДС.</w:t>
      </w:r>
    </w:p>
    <w:p w:rsidR="00D663C2" w:rsidRPr="004E3B9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i/>
          <w:sz w:val="28"/>
          <w:szCs w:val="28"/>
          <w:u w:val="single"/>
        </w:rPr>
      </w:pPr>
      <w:r w:rsidRPr="004E3B9C">
        <w:rPr>
          <w:i/>
          <w:sz w:val="28"/>
          <w:szCs w:val="28"/>
          <w:u w:val="single"/>
        </w:rPr>
        <w:t>Порядок зачисления и возврата денежных средств на расчётный счёт Оператора определяется в соответствии с Регламентом, опубликованном                             на сайте Оператора.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3.5.Лицам, перечислившим задаток для участия в продаже муниципального имущества на аукционе, денежные средства возвращаются в следующем порядке: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3.6.Задаток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имущества, в течение 5 календарных дней со дня истечения срока, установленного для заключения договора купли-продажи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>3.7.При</w:t>
      </w:r>
      <w:r w:rsidRPr="0010684F">
        <w:rPr>
          <w:sz w:val="28"/>
          <w:szCs w:val="28"/>
        </w:rPr>
        <w:t xml:space="preserve">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1068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684F">
        <w:rPr>
          <w:sz w:val="28"/>
          <w:szCs w:val="28"/>
        </w:rPr>
        <w:t>возвращается</w:t>
      </w:r>
      <w:proofErr w:type="gramEnd"/>
      <w:r w:rsidRPr="0010684F">
        <w:rPr>
          <w:sz w:val="28"/>
          <w:szCs w:val="28"/>
        </w:rPr>
        <w:t xml:space="preserve"> и он утрачивает право на заключение указанного договора. </w:t>
      </w:r>
    </w:p>
    <w:p w:rsidR="00D663C2" w:rsidRPr="0010684F" w:rsidRDefault="00D663C2" w:rsidP="00D663C2">
      <w:pPr>
        <w:ind w:firstLine="709"/>
        <w:jc w:val="both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Требования к Участникам, условия допуска к участию в аукционе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4.1.Покупателями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D663C2" w:rsidRPr="00A113FD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>4.2.Аукцион проводится без ограничения по составу Участников.                                     К участию в аукционе не допускаются заявители в случае если: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заявка подана лицом, не уполномоченным претендентом на осуществление таких действий;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</w:rPr>
      </w:pP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</w:rPr>
      </w:pPr>
    </w:p>
    <w:p w:rsidR="00D663C2" w:rsidRDefault="00D663C2" w:rsidP="00D663C2">
      <w:pPr>
        <w:pStyle w:val="af0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lastRenderedPageBreak/>
        <w:t>Порядок ознакомления с документами и информацией</w:t>
      </w:r>
    </w:p>
    <w:p w:rsidR="00D663C2" w:rsidRDefault="00D663C2" w:rsidP="00D663C2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об Имуществе</w:t>
      </w:r>
      <w:bookmarkStart w:id="0" w:name="_GoBack"/>
      <w:bookmarkEnd w:id="0"/>
    </w:p>
    <w:p w:rsidR="00D663C2" w:rsidRPr="00022DAC" w:rsidRDefault="00D663C2" w:rsidP="00D663C2">
      <w:pPr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022DAC">
        <w:rPr>
          <w:rFonts w:eastAsia="Calibri"/>
          <w:bCs/>
          <w:sz w:val="28"/>
          <w:szCs w:val="28"/>
        </w:rPr>
        <w:t xml:space="preserve">.1.Информационное сообщение о проведении продажи имущества </w:t>
      </w:r>
      <w:r w:rsidRPr="00022DAC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022DAC">
          <w:rPr>
            <w:rStyle w:val="ad"/>
            <w:rFonts w:eastAsia="Calibri"/>
            <w:sz w:val="28"/>
            <w:szCs w:val="28"/>
          </w:rPr>
          <w:t>www.torgi.gov.ru</w:t>
        </w:r>
      </w:hyperlink>
      <w:r>
        <w:rPr>
          <w:rStyle w:val="ad"/>
          <w:rFonts w:eastAsia="Calibri"/>
          <w:sz w:val="28"/>
          <w:szCs w:val="28"/>
        </w:rPr>
        <w:t>/</w:t>
      </w:r>
      <w:r>
        <w:rPr>
          <w:rStyle w:val="ad"/>
          <w:rFonts w:eastAsia="Calibri"/>
          <w:sz w:val="28"/>
          <w:szCs w:val="28"/>
          <w:lang w:val="en-US"/>
        </w:rPr>
        <w:t>new</w:t>
      </w:r>
      <w:r w:rsidRPr="00022DAC">
        <w:rPr>
          <w:rFonts w:eastAsia="Calibri"/>
          <w:sz w:val="28"/>
          <w:szCs w:val="28"/>
        </w:rPr>
        <w:t xml:space="preserve">, официальном сайте органов местного самоуправления города Нефтеюганска </w:t>
      </w:r>
      <w:hyperlink r:id="rId6" w:history="1">
        <w:r w:rsidRPr="000966D9">
          <w:rPr>
            <w:rStyle w:val="ad"/>
            <w:sz w:val="28"/>
            <w:szCs w:val="28"/>
          </w:rPr>
          <w:t>www.admugansk.ru</w:t>
        </w:r>
      </w:hyperlink>
      <w:r w:rsidRPr="00022DAC">
        <w:rPr>
          <w:sz w:val="28"/>
          <w:szCs w:val="28"/>
        </w:rPr>
        <w:t xml:space="preserve"> </w:t>
      </w:r>
      <w:r w:rsidRPr="00022DAC">
        <w:rPr>
          <w:rFonts w:eastAsia="Calibri"/>
          <w:sz w:val="28"/>
          <w:szCs w:val="28"/>
        </w:rPr>
        <w:t xml:space="preserve">в разделе «Имущественные отношения», на электронной площадке </w:t>
      </w:r>
      <w:r w:rsidRPr="00022DAC">
        <w:rPr>
          <w:sz w:val="28"/>
          <w:szCs w:val="28"/>
        </w:rPr>
        <w:t>РТС-тендер - www.rts-tender.ru</w:t>
      </w:r>
      <w:r w:rsidRPr="00022DAC">
        <w:rPr>
          <w:rFonts w:eastAsia="Calibri"/>
          <w:sz w:val="28"/>
          <w:szCs w:val="28"/>
        </w:rPr>
        <w:t>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.2.</w:t>
      </w:r>
      <w:r w:rsidRPr="00022DAC">
        <w:rPr>
          <w:sz w:val="28"/>
          <w:szCs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.3.Такой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рабочих дней до окончания подачи заявок.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.4.В течение 2 рабочих дней со дня поступления запроса Организатор предоставляет Оператору для размещения в открытом доступе разъяснение                       с указанием предмета запроса, но без указания лица, от которого поступил запрос.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.5.Со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Ознакомиться с информацией о проведении аукциона и с состоянием имущества можно по адресу: Тюменская область, Ханты-Мансийский автономный округ - Югра, г. Нефтеюганск, 5 </w:t>
      </w:r>
      <w:proofErr w:type="spellStart"/>
      <w:proofErr w:type="gramStart"/>
      <w:r w:rsidRPr="00022DAC">
        <w:rPr>
          <w:rFonts w:eastAsia="Calibri"/>
          <w:sz w:val="28"/>
          <w:szCs w:val="28"/>
        </w:rPr>
        <w:t>мкр</w:t>
      </w:r>
      <w:proofErr w:type="spellEnd"/>
      <w:r w:rsidRPr="00022DAC">
        <w:rPr>
          <w:rFonts w:eastAsia="Calibri"/>
          <w:sz w:val="28"/>
          <w:szCs w:val="28"/>
        </w:rPr>
        <w:t>.,</w:t>
      </w:r>
      <w:proofErr w:type="gramEnd"/>
      <w:r w:rsidRPr="00022DAC">
        <w:rPr>
          <w:rFonts w:eastAsia="Calibri"/>
          <w:sz w:val="28"/>
          <w:szCs w:val="28"/>
        </w:rPr>
        <w:t xml:space="preserve"> 6 дом, помещение № 73, кабинет № 26 департамента муниципального имущества администрации города Нефтеюганска, </w:t>
      </w:r>
      <w:r w:rsidRPr="00363A1D">
        <w:rPr>
          <w:rFonts w:eastAsia="Calibri"/>
          <w:b/>
          <w:sz w:val="28"/>
          <w:szCs w:val="28"/>
          <w:u w:val="single"/>
        </w:rPr>
        <w:t>тел. 8 (3463) 203-128</w:t>
      </w:r>
      <w:r w:rsidRPr="00022D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Режим работы: </w:t>
      </w:r>
      <w:r w:rsidRPr="00ED23B9">
        <w:rPr>
          <w:rFonts w:eastAsia="Calibri"/>
          <w:b/>
          <w:sz w:val="28"/>
          <w:szCs w:val="28"/>
        </w:rPr>
        <w:t>ПН</w:t>
      </w:r>
      <w:r>
        <w:rPr>
          <w:rFonts w:eastAsia="Calibri"/>
          <w:sz w:val="28"/>
          <w:szCs w:val="28"/>
        </w:rPr>
        <w:t xml:space="preserve"> </w:t>
      </w:r>
      <w:r w:rsidRPr="00382E54">
        <w:rPr>
          <w:rFonts w:eastAsia="Calibri"/>
          <w:b/>
          <w:sz w:val="28"/>
          <w:szCs w:val="28"/>
        </w:rPr>
        <w:t xml:space="preserve">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7</w:t>
      </w:r>
      <w:r w:rsidRPr="00382E54">
        <w:rPr>
          <w:rFonts w:eastAsia="Calibri"/>
          <w:b/>
          <w:sz w:val="28"/>
          <w:szCs w:val="28"/>
        </w:rPr>
        <w:t xml:space="preserve">.00, ВТ – ПТ 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6</w:t>
      </w:r>
      <w:r w:rsidRPr="00382E54">
        <w:rPr>
          <w:rFonts w:eastAsia="Calibri"/>
          <w:b/>
          <w:sz w:val="28"/>
          <w:szCs w:val="28"/>
        </w:rPr>
        <w:t>.00, обед с 12.30 до 14.00 (время местное)</w:t>
      </w:r>
      <w:r>
        <w:rPr>
          <w:rFonts w:eastAsia="Calibri"/>
          <w:sz w:val="28"/>
          <w:szCs w:val="28"/>
        </w:rPr>
        <w:t>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4F716E">
        <w:rPr>
          <w:b/>
        </w:rPr>
        <w:t>Порядок проведения аукциона, подведение итогов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.1.Процедура аукциона проводится в день и время, указанные в пункте 2.4. настоящего информационного сообщения, путём последовательного повышения Участниками начальной цены продажи на «шаг аукциона</w:t>
      </w:r>
      <w:proofErr w:type="gramStart"/>
      <w:r w:rsidRPr="00022DAC">
        <w:rPr>
          <w:sz w:val="28"/>
          <w:szCs w:val="28"/>
        </w:rPr>
        <w:t xml:space="preserve">»,   </w:t>
      </w:r>
      <w:proofErr w:type="gramEnd"/>
      <w:r w:rsidRPr="00022DAC">
        <w:rPr>
          <w:sz w:val="28"/>
          <w:szCs w:val="28"/>
        </w:rPr>
        <w:t xml:space="preserve">                           в соответствии Регламентом и Правилами работы Национальной электронной площадки.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.2.В течение одного часа со времени начала проведения процедуры аукциона Участникам предлагается заявить о приобретении имущества                             по начальной цене. В случае если в течение указанного времени: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022DAC">
        <w:rPr>
          <w:sz w:val="28"/>
          <w:szCs w:val="28"/>
        </w:rPr>
        <w:t>поступило</w:t>
      </w:r>
      <w:proofErr w:type="gramEnd"/>
      <w:r w:rsidRPr="00022DAC">
        <w:rPr>
          <w:sz w:val="28"/>
          <w:szCs w:val="28"/>
        </w:rPr>
        <w:t xml:space="preserve"> предложение о начальной цене имущества, то время для представления следующих предложений об увеличенной на «шаг аукцион»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                                    не поступило, аукцион с помощью программно-аппаратных средств электронной площадки завершается;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lastRenderedPageBreak/>
        <w:t>б)</w:t>
      </w:r>
      <w:r w:rsidRPr="00022DAC">
        <w:t>не</w:t>
      </w:r>
      <w:proofErr w:type="gramEnd"/>
      <w:r w:rsidRPr="00022DAC">
        <w:t xml:space="preserve"> поступило ни одного предложения о начальной цене имущества,                    то аукцион автоматически завершается. 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22DAC">
        <w:t>Победителем признается Участник, предложивший наиболее высокую цену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.3.Ход проведения процедуры аукциона фиксируется Оператором                          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.4.Протокол об итогах аукциона удостоверяет право победителя                                на заключение договора купли-продажи имущества,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.5.Процедура аукциона считается завершенной с момента подписания Организатором торгов протокола об итогах аукциона.</w:t>
      </w:r>
    </w:p>
    <w:p w:rsidR="00D663C2" w:rsidRPr="00243DD6" w:rsidRDefault="00D663C2" w:rsidP="00D663C2">
      <w:pPr>
        <w:suppressAutoHyphens/>
        <w:ind w:firstLine="709"/>
        <w:rPr>
          <w:rFonts w:eastAsia="Calibri"/>
          <w:sz w:val="28"/>
          <w:szCs w:val="28"/>
        </w:rPr>
      </w:pPr>
      <w:r w:rsidRPr="00243DD6">
        <w:rPr>
          <w:sz w:val="28"/>
          <w:szCs w:val="28"/>
        </w:rPr>
        <w:t>6.6.</w:t>
      </w:r>
      <w:r w:rsidRPr="00243DD6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не было подано ни одной заявки на участие либо ни один из претендентов не признан участником; 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лицо, признанное единственным участником аукциона, отказалось от заключения договора купли-продажи</w:t>
      </w:r>
      <w:r>
        <w:rPr>
          <w:sz w:val="28"/>
          <w:szCs w:val="28"/>
        </w:rPr>
        <w:t>;</w:t>
      </w:r>
      <w:r w:rsidRPr="00243DD6">
        <w:rPr>
          <w:sz w:val="28"/>
          <w:szCs w:val="28"/>
        </w:rPr>
        <w:t xml:space="preserve"> </w:t>
      </w:r>
    </w:p>
    <w:p w:rsidR="00D663C2" w:rsidRDefault="00D663C2" w:rsidP="00D663C2">
      <w:pPr>
        <w:ind w:firstLine="709"/>
        <w:jc w:val="both"/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ни один из участников не сделал предложение о начальной цене имущества</w:t>
      </w:r>
      <w:r>
        <w:rPr>
          <w:sz w:val="28"/>
          <w:szCs w:val="28"/>
        </w:rPr>
        <w:t>.</w:t>
      </w:r>
      <w: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022DAC">
        <w:rPr>
          <w:rFonts w:eastAsia="Calibri"/>
          <w:sz w:val="28"/>
          <w:szCs w:val="28"/>
        </w:rPr>
        <w:t>.7.Решение о признании аукциона несостоявшимся оформляется протоколом.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Заключение договора купли-продажи по итогам проведения аукциона, условия оплаты имущества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DCC">
        <w:rPr>
          <w:sz w:val="28"/>
          <w:szCs w:val="28"/>
        </w:rPr>
        <w:t>.1. По итогам торгов с победителем аукциона заключается договор.</w:t>
      </w:r>
      <w:r>
        <w:rPr>
          <w:sz w:val="28"/>
          <w:szCs w:val="28"/>
        </w:rPr>
        <w:t xml:space="preserve">                     </w:t>
      </w:r>
      <w:r w:rsidRPr="00E65DCC">
        <w:rPr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363CF4">
        <w:rPr>
          <w:sz w:val="28"/>
          <w:szCs w:val="28"/>
        </w:rPr>
        <w:t xml:space="preserve">7.2.В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:rsidR="00D663C2" w:rsidRPr="00EE2AF0" w:rsidRDefault="00D663C2" w:rsidP="00D663C2">
      <w:pPr>
        <w:ind w:firstLine="709"/>
        <w:jc w:val="both"/>
        <w:rPr>
          <w:sz w:val="28"/>
          <w:szCs w:val="28"/>
        </w:rPr>
      </w:pPr>
      <w:r w:rsidRPr="00EE2AF0">
        <w:rPr>
          <w:sz w:val="28"/>
          <w:szCs w:val="28"/>
        </w:rPr>
        <w:t xml:space="preserve">7.3.При уклонении или отказе </w:t>
      </w:r>
      <w:proofErr w:type="gramStart"/>
      <w:r w:rsidRPr="00EE2AF0">
        <w:rPr>
          <w:sz w:val="28"/>
          <w:szCs w:val="28"/>
        </w:rPr>
        <w:t>победителя</w:t>
      </w:r>
      <w:proofErr w:type="gramEnd"/>
      <w:r w:rsidRPr="00EE2AF0">
        <w:rPr>
          <w:sz w:val="28"/>
          <w:szCs w:val="28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D663C2" w:rsidRPr="00F04ED0" w:rsidRDefault="00D663C2" w:rsidP="00D663C2">
      <w:pPr>
        <w:ind w:firstLine="709"/>
        <w:jc w:val="both"/>
        <w:rPr>
          <w:sz w:val="28"/>
          <w:szCs w:val="28"/>
        </w:rPr>
      </w:pPr>
      <w:r w:rsidRPr="00F04ED0">
        <w:rPr>
          <w:sz w:val="28"/>
          <w:szCs w:val="28"/>
        </w:rPr>
        <w:t>7.4.Денежные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</w:t>
      </w:r>
      <w:r w:rsidRPr="00F04ED0">
        <w:rPr>
          <w:sz w:val="28"/>
          <w:szCs w:val="28"/>
        </w:rPr>
        <w:lastRenderedPageBreak/>
        <w:t xml:space="preserve">продажи имущества, но не позднее 30 рабочих дней со дня заключения такого договора.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 xml:space="preserve">.Оплата приватизируемого имущества производится путём перечисления денежных средств на расчётный счёт № </w:t>
      </w:r>
      <w:r w:rsidRPr="00022DAC">
        <w:rPr>
          <w:rFonts w:eastAsiaTheme="minorHAnsi"/>
          <w:sz w:val="28"/>
          <w:szCs w:val="28"/>
          <w:lang w:eastAsia="en-US"/>
        </w:rPr>
        <w:t>03100643000000018700</w:t>
      </w:r>
      <w:r w:rsidRPr="00022DAC">
        <w:rPr>
          <w:sz w:val="28"/>
          <w:szCs w:val="28"/>
        </w:rPr>
        <w:t>, открытый в РКЦ Ханты-Мансийск//УФК по Ханты-Мансийскому автономному округу – Югре г.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Ханты-Мансийск, БИК 007162163, ОКТМО 71874000, УФК по Ханты-Мансийскому автономному округу – Югре (Департамент муниципального имущества администрации города Нефтеюганска), ИНН 8604029014, КПП 860401001,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КБК 070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40204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410.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.Задаток, внесённый покупателем, засчитывается в оплату приобретенного Имущества и перечисляется на счёт Продавца в течение                               5 календарных дней со дня истечения срока, установленного для заключения договора купли-продажи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 xml:space="preserve">.Факт оплаты Имущества подтверждается выпиской со счёта, указанного в п. 5.3 информационного сообщения.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022DAC">
        <w:rPr>
          <w:sz w:val="28"/>
          <w:szCs w:val="28"/>
        </w:rPr>
        <w:t xml:space="preserve">.Передача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22DAC">
        <w:rPr>
          <w:sz w:val="28"/>
          <w:szCs w:val="28"/>
        </w:rPr>
        <w:t>.Расходы, связанные с государственной регистрацией, возлагаются                     на победителя аукциона.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sectPr w:rsidR="00D6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712F71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1148CF"/>
    <w:multiLevelType w:val="hybridMultilevel"/>
    <w:tmpl w:val="C826FF3C"/>
    <w:lvl w:ilvl="0" w:tplc="2BD613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F"/>
    <w:rsid w:val="003B597F"/>
    <w:rsid w:val="00577734"/>
    <w:rsid w:val="00D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0BB6-20A6-477D-A91C-3B370FB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3C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663C2"/>
    <w:pPr>
      <w:keepNext/>
      <w:jc w:val="center"/>
      <w:outlineLvl w:val="1"/>
    </w:pPr>
    <w:rPr>
      <w:spacing w:val="-4"/>
      <w:sz w:val="32"/>
    </w:rPr>
  </w:style>
  <w:style w:type="paragraph" w:styleId="5">
    <w:name w:val="heading 5"/>
    <w:basedOn w:val="a"/>
    <w:next w:val="a"/>
    <w:link w:val="50"/>
    <w:qFormat/>
    <w:rsid w:val="00D663C2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D663C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3C2"/>
    <w:rPr>
      <w:rFonts w:ascii="Times New Roman" w:eastAsia="Times New Roman" w:hAnsi="Times New Roman" w:cs="Times New Roman"/>
      <w:spacing w:val="-4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63C2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D6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66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663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2"/>
  </w:style>
  <w:style w:type="paragraph" w:styleId="a9">
    <w:name w:val="footer"/>
    <w:basedOn w:val="a"/>
    <w:link w:val="aa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663C2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basedOn w:val="a0"/>
    <w:link w:val="ab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rsid w:val="00D663C2"/>
    <w:rPr>
      <w:color w:val="0000FF"/>
      <w:u w:val="single"/>
    </w:rPr>
  </w:style>
  <w:style w:type="paragraph" w:customStyle="1" w:styleId="ae">
    <w:name w:val="Знак Знак Знак Знак"/>
    <w:basedOn w:val="a"/>
    <w:rsid w:val="00D663C2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663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D66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6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63C2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D663C2"/>
    <w:pPr>
      <w:spacing w:after="120" w:line="259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663C2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D663C2"/>
    <w:pPr>
      <w:spacing w:after="120" w:line="480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63C2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663C2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3C2"/>
    <w:rPr>
      <w:rFonts w:ascii="Times New Roman" w:hAnsi="Times New Roman" w:cs="Times New Roman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D663C2"/>
    <w:rPr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663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D663C2"/>
    <w:rPr>
      <w:vertAlign w:val="superscript"/>
    </w:rPr>
  </w:style>
  <w:style w:type="character" w:customStyle="1" w:styleId="Verdana">
    <w:name w:val="Обычный + Verdana Знак"/>
    <w:aliases w:val="10 пт Знак"/>
    <w:rsid w:val="00D663C2"/>
    <w:rPr>
      <w:rFonts w:ascii="Verdana" w:hAnsi="Verdana" w:cs="Verdana"/>
      <w:lang w:val="ru-RU" w:eastAsia="ru-RU"/>
    </w:rPr>
  </w:style>
  <w:style w:type="paragraph" w:styleId="af6">
    <w:name w:val="No Spacing"/>
    <w:basedOn w:val="a"/>
    <w:link w:val="af7"/>
    <w:qFormat/>
    <w:rsid w:val="00D663C2"/>
    <w:pPr>
      <w:jc w:val="both"/>
    </w:pPr>
    <w:rPr>
      <w:szCs w:val="22"/>
      <w:lang w:val="en-US" w:eastAsia="en-US" w:bidi="en-US"/>
    </w:rPr>
  </w:style>
  <w:style w:type="character" w:customStyle="1" w:styleId="af7">
    <w:name w:val="Без интервала Знак"/>
    <w:basedOn w:val="a0"/>
    <w:link w:val="af6"/>
    <w:rsid w:val="00D663C2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western">
    <w:name w:val="western"/>
    <w:basedOn w:val="a"/>
    <w:rsid w:val="00D663C2"/>
    <w:pPr>
      <w:spacing w:before="100" w:beforeAutospacing="1" w:after="100" w:afterAutospacing="1"/>
    </w:pPr>
  </w:style>
  <w:style w:type="paragraph" w:customStyle="1" w:styleId="11">
    <w:name w:val="Обычный1"/>
    <w:rsid w:val="00D663C2"/>
    <w:pPr>
      <w:widowControl w:val="0"/>
      <w:snapToGrid w:val="0"/>
      <w:spacing w:before="180" w:after="0" w:line="316" w:lineRule="auto"/>
      <w:ind w:left="4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5">
    <w:name w:val="Обычный2"/>
    <w:rsid w:val="00D663C2"/>
    <w:pPr>
      <w:widowControl w:val="0"/>
      <w:snapToGrid w:val="0"/>
      <w:spacing w:before="20" w:after="0" w:line="240" w:lineRule="auto"/>
      <w:ind w:left="520" w:firstLine="30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uiPriority w:val="22"/>
    <w:qFormat/>
    <w:rsid w:val="00D663C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D663C2"/>
    <w:rPr>
      <w:color w:val="954F72" w:themeColor="followedHyperlink"/>
      <w:u w:val="single"/>
    </w:rPr>
  </w:style>
  <w:style w:type="paragraph" w:customStyle="1" w:styleId="ConsPlusNormal">
    <w:name w:val="ConsPlusNormal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3356</Words>
  <Characters>19130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Виктория Геннадьевна</dc:creator>
  <cp:keywords/>
  <dc:description/>
  <cp:lastModifiedBy>Легостаева Виктория Геннадьевна</cp:lastModifiedBy>
  <cp:revision>2</cp:revision>
  <dcterms:created xsi:type="dcterms:W3CDTF">2024-07-09T04:20:00Z</dcterms:created>
  <dcterms:modified xsi:type="dcterms:W3CDTF">2024-07-09T04:28:00Z</dcterms:modified>
</cp:coreProperties>
</file>