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40" w:rsidRPr="001B6540" w:rsidRDefault="001B6540" w:rsidP="001B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46B712" wp14:editId="5AEA1610">
            <wp:simplePos x="0" y="0"/>
            <wp:positionH relativeFrom="column">
              <wp:posOffset>2806065</wp:posOffset>
            </wp:positionH>
            <wp:positionV relativeFrom="paragraph">
              <wp:posOffset>-15130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40" w:rsidRPr="001B6540" w:rsidRDefault="001B6540" w:rsidP="001B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540" w:rsidRPr="001B6540" w:rsidRDefault="001B6540" w:rsidP="001B65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40" w:rsidRPr="001B6540" w:rsidRDefault="001B6540" w:rsidP="001B65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40" w:rsidRPr="001B6540" w:rsidRDefault="001B6540" w:rsidP="001B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Pr="001B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</w:t>
      </w:r>
      <w:r w:rsidRPr="001B65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1B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Pr="001B65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1B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Нефтеюганска</w:t>
      </w:r>
    </w:p>
    <w:p w:rsidR="001B6540" w:rsidRPr="001B6540" w:rsidRDefault="001B6540" w:rsidP="001B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6540" w:rsidRPr="001B6540" w:rsidRDefault="001B6540" w:rsidP="001B654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6540">
        <w:rPr>
          <w:rFonts w:ascii="Times New Roman" w:eastAsia="Calibri" w:hAnsi="Times New Roman" w:cs="Times New Roman"/>
          <w:b/>
          <w:sz w:val="32"/>
          <w:szCs w:val="32"/>
        </w:rPr>
        <w:t>КОМИТЕТ ФИЗИЧЕСКОЙ КУЛЬТУРЫ И СПОРТА</w:t>
      </w:r>
    </w:p>
    <w:p w:rsidR="001B6540" w:rsidRPr="001B6540" w:rsidRDefault="00952CD3" w:rsidP="001B654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caps/>
          <w:sz w:val="40"/>
          <w:szCs w:val="40"/>
        </w:rPr>
        <w:t xml:space="preserve">   </w:t>
      </w:r>
      <w:r w:rsidR="001B6540" w:rsidRPr="001B6540">
        <w:rPr>
          <w:rFonts w:ascii="Times New Roman" w:eastAsia="Calibri" w:hAnsi="Times New Roman" w:cs="Times New Roman"/>
          <w:b/>
          <w:caps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caps/>
          <w:sz w:val="40"/>
          <w:szCs w:val="40"/>
        </w:rPr>
        <w:t>АСПОРЯЖЕНИЕ</w:t>
      </w:r>
    </w:p>
    <w:p w:rsidR="001B6540" w:rsidRPr="001B6540" w:rsidRDefault="001B6540" w:rsidP="001B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540" w:rsidRPr="001B6540" w:rsidRDefault="005A7B89" w:rsidP="001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B6540" w:rsidRPr="001B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40/1</w:t>
      </w:r>
      <w:r w:rsidR="0095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C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1B6540" w:rsidRPr="001D6903" w:rsidRDefault="001B6540" w:rsidP="001B65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D69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B6540" w:rsidRPr="001B6540" w:rsidRDefault="001B6540" w:rsidP="001B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84" w:rsidRPr="006D751A" w:rsidRDefault="00543584" w:rsidP="006D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организации рассмотрения обращений российских и иностранных граждан, лиц без гражданства, объединений граждан, в том числе юридических лиц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4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C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46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06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личного </w:t>
      </w:r>
      <w:r w:rsidR="0046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</w:t>
      </w:r>
      <w:r w:rsidRPr="0054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комитете физической культуры и спорта администрации города</w:t>
      </w:r>
      <w:r w:rsidRPr="0054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Нефтеюганска </w:t>
      </w:r>
    </w:p>
    <w:p w:rsidR="00623311" w:rsidRDefault="00623311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84" w:rsidRPr="00543584" w:rsidRDefault="00543584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 Федерального закона от 06.10.2003                      № 131-ФЗ «Об общих принципах организации местного самоуправления в Российской Федерации», Федеральным законом от 02.05.2006 № 59-ФЗ                  «О порядке рассмотрения обращений граждан Российской Федерации», Уставом города Нефтеюганска, </w:t>
      </w:r>
      <w:r w:rsidR="00264EBE" w:rsidRPr="00264E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</w:t>
      </w:r>
      <w:r w:rsidR="0026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города Нефтеюганска от 27.02.2019 № 43-нп</w:t>
      </w:r>
      <w:r w:rsidR="00F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1308" w:rsidRPr="00F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Нефтеюганска и ее органах</w:t>
      </w:r>
      <w:r w:rsidR="00F91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и обеспечения единого подхода к организации работы с обращениями российских и иностранных граждан, лиц без гражданства, объединений граждан, в том числе юридических лиц, в </w:t>
      </w:r>
      <w:r w:rsidR="004408CB" w:rsidRPr="00440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 физической культуры и спорта а</w:t>
      </w:r>
      <w:r w:rsidR="00D41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Нефтеюганска</w:t>
      </w: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3584" w:rsidRDefault="00543584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организации рассмотрения обращений российских и иностранных граждан, лиц без гражданства, объединений граждан, в том числе юридических лиц, </w:t>
      </w:r>
      <w:r w:rsidR="003B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52BC" w:rsidRPr="0006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личного приема граждан</w:t>
      </w:r>
      <w:r w:rsidR="0006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CB" w:rsidRPr="00440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 физической культуры и спорта администрации города Нефтеюганска</w:t>
      </w:r>
      <w:r w:rsid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8CB" w:rsidRPr="004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</w:t>
      </w:r>
      <w:r w:rsidR="00952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28D" w:rsidRDefault="00952CD3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2.Руководителям</w:t>
      </w:r>
      <w:r w:rsidR="00D4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комитету физической культуры и спорта администрации города Нефтеюганска</w:t>
      </w:r>
      <w:r w:rsidR="00D41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CD3" w:rsidRDefault="00D4128D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2.1.Р</w:t>
      </w:r>
      <w:r w:rsidR="0095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уководствоваться </w:t>
      </w:r>
      <w:r w:rsidR="003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95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порядком.</w:t>
      </w:r>
    </w:p>
    <w:p w:rsidR="00D4128D" w:rsidRDefault="00D4128D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2.2.Организовать работу </w:t>
      </w:r>
      <w:r w:rsidR="00A4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01.07.2019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A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A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рассмотрения обращений российских и иностранных граждан, лиц без гражданства, объединений граждан, в том числе юридических лиц, и порядка проведения личного приема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11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C75" w:rsidRDefault="00386C75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3.Внести соответствующие дополнения в должностные регламенты (инструкции)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учреждения «Управление по обеспечению деятельности органов местного самоуправления города Нефтеюганска»,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Pr="00386C75">
        <w:t xml:space="preserve">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ведущего специалиста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организационно-правового обеспечения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администрации города Нефтеюганска.</w:t>
      </w:r>
    </w:p>
    <w:p w:rsidR="00D4128D" w:rsidRPr="00543584" w:rsidRDefault="00386C75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отдела организационно-правового обеспечения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администрации города Нефтеюганска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Л.В.Ахуковой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по делам администрации города Нефтеюганска 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администрации города Нефтеюганска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8623C" w:rsidRP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A8623C" w:rsidRP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06B18" w:rsidRDefault="00D4128D" w:rsidP="00440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18" w:rsidRPr="00B06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распоряжения оставляю за собой.</w:t>
      </w:r>
    </w:p>
    <w:p w:rsidR="00B06B18" w:rsidRDefault="00B06B18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8D" w:rsidRPr="00543584" w:rsidRDefault="00D4128D" w:rsidP="0054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84" w:rsidRPr="00543584" w:rsidRDefault="00386C75" w:rsidP="007A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543584"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584"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584"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584"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43584" w:rsidRPr="0054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А.С.Тычина</w:t>
      </w:r>
      <w:proofErr w:type="spellEnd"/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28D" w:rsidRDefault="00D4128D" w:rsidP="00793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7DF3" w:rsidRPr="00F17DF3" w:rsidRDefault="00F17DF3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F17DF3" w:rsidRPr="00F17DF3" w:rsidRDefault="00F17DF3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B0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распоряжению</w:t>
      </w:r>
    </w:p>
    <w:p w:rsidR="00546899" w:rsidRDefault="00546899" w:rsidP="00546899">
      <w:pPr>
        <w:spacing w:after="0" w:line="240" w:lineRule="auto"/>
        <w:ind w:left="623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физической культуры и спорта</w:t>
      </w:r>
    </w:p>
    <w:p w:rsidR="00F17DF3" w:rsidRPr="00F17DF3" w:rsidRDefault="00F17DF3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F17DF3" w:rsidRPr="00F17DF3" w:rsidRDefault="00546899" w:rsidP="00F17DF3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93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05.03.2019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93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40/1</w:t>
      </w:r>
      <w:r w:rsidR="00F17DF3"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C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F17DF3" w:rsidRPr="00F17DF3" w:rsidRDefault="00F17DF3" w:rsidP="00F17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7DF3" w:rsidRPr="00F17DF3" w:rsidRDefault="00F17DF3" w:rsidP="00F17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7DF3" w:rsidRPr="00F17DF3" w:rsidRDefault="00F17DF3" w:rsidP="00F17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17DF3" w:rsidRPr="00F17DF3" w:rsidRDefault="00F17DF3" w:rsidP="00F17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рассмотрения обращений российских и иностранных граждан, лиц без гражданства, объединений граждан, в том числе юридических лиц,</w:t>
      </w:r>
      <w:r w:rsidR="003B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A5F" w:rsidRPr="003B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личного приема граждан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физической культуры и спорта</w:t>
      </w:r>
      <w:r w:rsidR="002A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="005D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министрации города Нефтеюганска</w:t>
      </w:r>
    </w:p>
    <w:p w:rsidR="00F17DF3" w:rsidRPr="00F17DF3" w:rsidRDefault="00F17DF3" w:rsidP="00F17D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F3" w:rsidRPr="00F17DF3" w:rsidRDefault="00F17DF3" w:rsidP="00F17D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1.1.Целями утверждения порядка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рассмотрения обращений российских и иностранных граждан, лиц без гражданства, объединений граждан, в том числе юридических лиц, </w:t>
      </w:r>
      <w:r w:rsidR="003B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B7A5F" w:rsidRPr="003B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личного приема граждан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физической культуры и спорта администрации города Нефтеюганска (далее – порядок)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работы с обращениями;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удовлетворенности авторов обращений результатами рассмотрения их обращений и принятым по ним мерам;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-снижение активности населения через разработку управляющих или корректирующих воздействий для требующих повышенного внимания вопросов, выявленных на основе анализа количества </w:t>
      </w:r>
      <w:r w:rsidR="00B6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характера обращений, а также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причинно-следственных связей взаимодействия вопросов, решение которых входит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физической культуры и спорта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E1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</w:t>
      </w:r>
      <w:r w:rsidR="00885F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F07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1"/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1.2.Настоящий порядок определяет процедуру по учету, организации рассмотрения, осуществления контроля рассмотрения обращений, анализа, обобщения содержащейся в них информации, а также основные направления по повышению у авторов уровня удовлетворенности работы с обращениями, поступающими в адрес </w:t>
      </w:r>
      <w:r w:rsidR="0088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Комитета,</w:t>
      </w:r>
      <w:r w:rsidR="00E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</w:t>
      </w:r>
      <w:r w:rsidR="00B4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</w:t>
      </w:r>
      <w:r w:rsidR="00885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1.3.Рассмотрение обращений граждан в </w:t>
      </w:r>
      <w:r w:rsidR="0088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с: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-Конституцией Российской Федерации;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02.05.2006 № 59-ФЗ «О порядке рассмотрения обращений граждан Российской Федерации»;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-Законом Ханты-Мансийского автономного округа - Югры от 18.04.2007 № 36-оз «О рассмотрении обращений граждан в органах государственной власти Ханты-М</w:t>
      </w:r>
      <w:r w:rsidR="00583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-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-Методическими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Российской Федерации, в государственных органах и органах местного самоуправления, в государственных и муниципальных учреждениях и иных организациях, на которые возложено осуществление публично значимых функций, утвержденными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30.07.2015 № 10</w:t>
      </w:r>
      <w:r w:rsidR="0065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25.02.2016 № 11</w:t>
      </w:r>
      <w:r w:rsidR="0065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28.09.2017 № 14, от 20.09.2018 № 15) (далее – Методические рекомендации);</w:t>
      </w:r>
    </w:p>
    <w:p w:rsidR="00F17DF3" w:rsidRDefault="001338A8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-Уставом города Нефтеюганска;</w:t>
      </w:r>
    </w:p>
    <w:p w:rsidR="006513AC" w:rsidRPr="00F17DF3" w:rsidRDefault="006513AC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-Постановлением администрации города Нефтеюганска от 27.02.2019 №</w:t>
      </w:r>
      <w:r w:rsidR="006A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43-нп</w:t>
      </w:r>
      <w:r w:rsidR="008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2AA" w:rsidRPr="00460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Нефтеюганска и ее органах</w:t>
      </w:r>
      <w:r w:rsidR="004602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Default="00F17DF3" w:rsidP="00F17DF3">
      <w:pPr>
        <w:tabs>
          <w:tab w:val="left" w:pos="1197"/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B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7EF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не распространяется на:</w:t>
      </w:r>
    </w:p>
    <w:p w:rsidR="009D0AA7" w:rsidRPr="00F17DF3" w:rsidRDefault="009D0AA7" w:rsidP="00F17DF3">
      <w:pPr>
        <w:tabs>
          <w:tab w:val="left" w:pos="1197"/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отношения, регулируемые правовыми актами Комитета, по предоставлению муниципальных </w:t>
      </w:r>
      <w:r w:rsidR="00CE3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-поступившие документы и материалы граждан (исковые заявления, заявления, жалобы, отзывы), направленные в порядке судебного разбирательства;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-депутатские запросы по вопросам, связанным с их депутатской деятельностью;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-поступившие запросы по направлениям деятельности;</w:t>
      </w:r>
    </w:p>
    <w:p w:rsidR="00F17DF3" w:rsidRPr="00F17DF3" w:rsidRDefault="00F17DF3" w:rsidP="00F17DF3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-служебные документы.</w:t>
      </w:r>
    </w:p>
    <w:p w:rsidR="00F17DF3" w:rsidRPr="00F17DF3" w:rsidRDefault="00F17DF3" w:rsidP="00F17DF3">
      <w:pPr>
        <w:tabs>
          <w:tab w:val="left" w:pos="1197"/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.С целью применения в работе настоящего порядка используются следующие понятия и термины:</w:t>
      </w:r>
    </w:p>
    <w:p w:rsidR="00F17DF3" w:rsidRPr="00FB4479" w:rsidRDefault="00F17DF3" w:rsidP="00F17DF3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–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4479"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Комитета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4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рассмотрение обращения, оформление резолюции, подписание ответа на обращение.</w:t>
      </w:r>
    </w:p>
    <w:p w:rsidR="00F17DF3" w:rsidRPr="00FB4479" w:rsidRDefault="00F17DF3" w:rsidP="00F17DF3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ответственное за подготовку проекта ответа на обращение </w:t>
      </w:r>
      <w:r w:rsidR="0036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FB4479"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4479"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начальники отделов Комитета, </w:t>
      </w:r>
      <w:r w:rsidRPr="00FB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должностное лицо, ответственное за рассмотрение обращения, поручило подготовить проект ответа на обращение.</w:t>
      </w:r>
    </w:p>
    <w:p w:rsidR="00F17DF3" w:rsidRPr="00F17DF3" w:rsidRDefault="00F17DF3" w:rsidP="00F17D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– лицо, ответственное за подготовку проекта ответа                                            на обращение согласно резолюции должностного лица</w:t>
      </w:r>
      <w:r w:rsidR="00360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33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тветственного за подготовку проекта ответа на обращение</w:t>
      </w:r>
      <w:r w:rsidRPr="00FB4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Автор обращения (заявитель)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гражданин Российской Федерации, иностранный гражданин, лицо без гражданства, объединение граждан, в том числе юридическое лицо, обратившееся</w:t>
      </w: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форме, в форме электронного документа или устной форме в </w:t>
      </w:r>
      <w:r w:rsidR="00C51A95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F17DF3">
        <w:rPr>
          <w:rFonts w:ascii="Times New Roman" w:eastAsia="Calibri" w:hAnsi="Times New Roman" w:cs="Times New Roman"/>
          <w:sz w:val="28"/>
          <w:szCs w:val="28"/>
        </w:rPr>
        <w:t>, либо к должностному лицу.</w:t>
      </w:r>
    </w:p>
    <w:p w:rsidR="00F17DF3" w:rsidRPr="00F17DF3" w:rsidRDefault="00F17DF3" w:rsidP="00F17DF3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lastRenderedPageBreak/>
        <w:t>Обращение – поступившее в адрес должностного лица предложение, заявление или жалоба в письменной форме, в форме электронного документа или в устной форме.</w:t>
      </w:r>
    </w:p>
    <w:p w:rsidR="00F17DF3" w:rsidRPr="00F17DF3" w:rsidRDefault="00F17DF3" w:rsidP="00F17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Коллективное обращение</w:t>
      </w: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 – совместное обращение двух и более авторов по общему для них вопросу, а также обращение от имени трудовых коллективов, членов одной семьи.</w:t>
      </w:r>
    </w:p>
    <w:p w:rsidR="00F17DF3" w:rsidRPr="00F17DF3" w:rsidRDefault="00F17DF3" w:rsidP="00F17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Первичное обращение – обращение по вопросу, ранее не рассматриваем</w:t>
      </w:r>
      <w:r w:rsidR="00A80A10">
        <w:rPr>
          <w:rFonts w:ascii="Times New Roman" w:eastAsia="Calibri" w:hAnsi="Times New Roman" w:cs="Times New Roman"/>
          <w:sz w:val="28"/>
          <w:szCs w:val="28"/>
        </w:rPr>
        <w:t>ому</w:t>
      </w: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51A95">
        <w:rPr>
          <w:rFonts w:ascii="Times New Roman" w:eastAsia="Calibri" w:hAnsi="Times New Roman" w:cs="Times New Roman"/>
          <w:sz w:val="28"/>
          <w:szCs w:val="28"/>
        </w:rPr>
        <w:t>Комитете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DF3">
        <w:rPr>
          <w:rFonts w:ascii="Times New Roman" w:eastAsia="Calibri" w:hAnsi="Times New Roman" w:cs="Times New Roman"/>
          <w:sz w:val="28"/>
          <w:szCs w:val="28"/>
        </w:rPr>
        <w:t>или должностным лицом.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Повторное (неоднократное) обращение – второе и последующее обращение, поступившее в </w:t>
      </w:r>
      <w:r w:rsidR="00C51A95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DF3">
        <w:rPr>
          <w:rFonts w:ascii="Times New Roman" w:eastAsia="Calibri" w:hAnsi="Times New Roman" w:cs="Times New Roman"/>
          <w:sz w:val="28"/>
          <w:szCs w:val="28"/>
        </w:rPr>
        <w:t>или должностному лицу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от одного и того же лица по одному и тому же вопросу или в котором выражается несогласие с решением, принятым по предыдущему обращению, ранее рассмотренному в </w:t>
      </w:r>
      <w:r w:rsidR="00C51A95">
        <w:rPr>
          <w:rFonts w:ascii="Times New Roman" w:eastAsia="Calibri" w:hAnsi="Times New Roman" w:cs="Times New Roman"/>
          <w:sz w:val="28"/>
          <w:szCs w:val="28"/>
        </w:rPr>
        <w:t>Комитете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DF3">
        <w:rPr>
          <w:rFonts w:ascii="Times New Roman" w:eastAsia="Calibri" w:hAnsi="Times New Roman" w:cs="Times New Roman"/>
          <w:sz w:val="28"/>
          <w:szCs w:val="28"/>
        </w:rPr>
        <w:t>или должностным лицом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Pr="00F17DF3">
        <w:rPr>
          <w:rFonts w:ascii="Times New Roman" w:eastAsia="Calibri" w:hAnsi="Times New Roman" w:cs="Times New Roman"/>
          <w:sz w:val="28"/>
          <w:szCs w:val="28"/>
        </w:rPr>
        <w:t>, указываются недостатки, допущенные при рассмотрении предыдущего обращения, либо сообщается о несвоевременном рассмотрении предыдущего обращения.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 xml:space="preserve">Вторичное обращение – обращение, содержащие вопрос, решение которого не входит в компетенцию </w:t>
      </w:r>
      <w:r w:rsidR="00C51A95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F17DF3">
        <w:rPr>
          <w:rFonts w:ascii="Times New Roman" w:eastAsia="Calibri" w:hAnsi="Times New Roman" w:cs="Times New Roman"/>
          <w:sz w:val="28"/>
          <w:szCs w:val="28"/>
        </w:rPr>
        <w:t>, должностного лица, в адрес или на имя которого данное обращение поступило, но содержащее информацию автора о рассмотрении данного вопроса ранее иным государственным органом, органом местного самоуправления, государственным или муниципальным учреждением или иной организацией, осуществляющим(ей) публично значимые функции, или должностным лицом, в компетенцию которого(ой) входит решение содержащегося в обращении вопроса.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C4">
        <w:rPr>
          <w:rFonts w:ascii="Times New Roman" w:eastAsia="Calibri" w:hAnsi="Times New Roman" w:cs="Times New Roman"/>
          <w:sz w:val="28"/>
          <w:szCs w:val="28"/>
        </w:rPr>
        <w:t>Контрольное обращение – обращение автора, направленное должностным лицом с сопроводительным документом для рассмотрения в иной государственный орган, орган местного самоуправления и (или) иному должностному лицу, в государственное или муниципальное учреждение, иную организацию и их должностному лицу, в компетенцию которого входит решение поставленного в обращении вопроса, с запросом документов и материалов о результатах рассмотрения данного обращения.</w:t>
      </w:r>
    </w:p>
    <w:p w:rsidR="00F17DF3" w:rsidRPr="00F17DF3" w:rsidRDefault="00F17DF3" w:rsidP="00F17DF3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Аналогичное обращение – второе и последующее обращение, направленное различным адресатам от одного и того же лица по одному и тому же вопросу и поступившее в </w:t>
      </w:r>
      <w:r w:rsidR="00A80A10">
        <w:rPr>
          <w:rFonts w:ascii="Times New Roman" w:eastAsia="Calibri" w:hAnsi="Times New Roman" w:cs="Times New Roman"/>
          <w:color w:val="000000"/>
          <w:sz w:val="28"/>
          <w:szCs w:val="28"/>
        </w:rPr>
        <w:t>Комитет</w:t>
      </w:r>
      <w:r w:rsidRPr="00F17D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DF3" w:rsidRPr="00F17DF3" w:rsidRDefault="00F17DF3" w:rsidP="00F17DF3">
      <w:pPr>
        <w:spacing w:after="0" w:line="322" w:lineRule="exact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Анонимное обращение</w:t>
      </w:r>
      <w:r w:rsidRPr="00F17DF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17DF3" w:rsidRPr="00F17DF3" w:rsidRDefault="00F17DF3" w:rsidP="00F17DF3">
      <w:pPr>
        <w:tabs>
          <w:tab w:val="left" w:pos="889"/>
        </w:tabs>
        <w:spacing w:after="0" w:line="322" w:lineRule="exact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-обращение в письменной форме, в котором не указана фамилия направившего обращение или почтовый адрес, по которому должен быть направлен ответ;</w:t>
      </w:r>
    </w:p>
    <w:p w:rsidR="00F17DF3" w:rsidRPr="00F17DF3" w:rsidRDefault="00F17DF3" w:rsidP="00F17DF3">
      <w:pPr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-обращение в форме электронного документа, в котором не указана фамилия направившего обращение или адрес электронной почты (почтовый адрес);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-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без предъявления документа, удостоверяющего личность заявителя (паспорта или иного документа, установленного Правительством Российской Федерации).</w:t>
      </w:r>
    </w:p>
    <w:p w:rsidR="00F17DF3" w:rsidRPr="00F17DF3" w:rsidRDefault="00F17DF3" w:rsidP="00F17DF3">
      <w:pPr>
        <w:spacing w:after="0" w:line="322" w:lineRule="exact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lastRenderedPageBreak/>
        <w:t>Некорректное по содержанию обращение –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17DF3" w:rsidRPr="00F17DF3" w:rsidRDefault="00F17DF3" w:rsidP="00F17DF3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Calibri" w:hAnsi="Times New Roman" w:cs="Times New Roman"/>
          <w:sz w:val="28"/>
          <w:szCs w:val="28"/>
        </w:rPr>
        <w:t>Некорректное по изложению обращение – обращение, текст которого                       не поддается прочтению.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– письмо на бланке</w:t>
      </w:r>
      <w:r w:rsidR="005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направляемое заявителю о: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-направлении его обращения на рассмотрение в другой государственный орган, орган местного самоуправления или иному должностному лицу, государственное или муниципальное учреждение, осуществляющее публично-значимые функции, иную организацию и их должностным лицам, в компетенцию которых входит решение поставленных в обращении вопросов;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-продлении срока рассмотрения его обращения с указанием причин продления. 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«Много пишущий автор»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автор обращения, направивший к од</w:t>
      </w:r>
      <w:r w:rsidR="00A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и тому же должностному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три и более обращения по разным вопросам (</w:t>
      </w:r>
      <w:proofErr w:type="spellStart"/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подвопросам</w:t>
      </w:r>
      <w:proofErr w:type="spellEnd"/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обращение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текст, не соответствующий требованиям, предъявляемым Федеральным законом от 02.05.2006 № 59-ФЗ «О порядке рассмотрения обращений граждан Российской Федерации» к обращениям, или не имеющий смысла, либо направляемый для ознакомления, либо содержащий приглашение, поздравление, соболезнование, положительную оценку деятельности, просьбу, состоящий из ссылок на содержание страниц в сети Интернет без изложения вопроса по существу, а также направленные либо запрашиваемые журналы, газеты, книги, буклеты, листовки, рукописи, аудио- и видеоматериалы или иная продукция.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Открытое письмо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адресованная </w:t>
      </w:r>
      <w:r w:rsidR="00A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должностному лицу</w:t>
      </w:r>
      <w:r w:rsidR="00A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опубликованная в средствах массовой информации или размещенная в сети Интернет.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Электронный документ –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 обработки в информационных системах.</w:t>
      </w:r>
    </w:p>
    <w:p w:rsidR="00F17DF3" w:rsidRPr="00D935E5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Электронное сообщение – адресованная </w:t>
      </w:r>
      <w:r w:rsidR="00FB4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Комитету</w:t>
      </w:r>
      <w:r w:rsidR="00A80A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ил</w:t>
      </w:r>
      <w:r w:rsidR="00D411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должностному лицу информация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размещенная на адресованных </w:t>
      </w:r>
      <w:r w:rsidR="002966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Комитету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или должностному лицу страницах сайтов в сети Интернет.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Служебный документ – официальный документ, используемый в текущей деятельности </w:t>
      </w:r>
      <w:r w:rsidR="00FB4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Комитета</w:t>
      </w:r>
      <w:r w:rsidR="00BF41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или должностных лиц.</w:t>
      </w:r>
    </w:p>
    <w:p w:rsidR="00F17DF3" w:rsidRPr="00F17DF3" w:rsidRDefault="00BF417C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6F63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ДЕЛО-</w:t>
      </w:r>
      <w:r w:rsidRPr="006F63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WEB</w:t>
      </w:r>
      <w:r w:rsidR="009735D8" w:rsidRPr="006F63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DF3" w:rsidRPr="006F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35D8" w:rsidRPr="006F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8C" w:rsidRPr="006F6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E6D8C" w:rsidRPr="006F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D8C" w:rsidRPr="006F6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</w:t>
      </w:r>
      <w:r w:rsidR="00F17DF3" w:rsidRPr="006F6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="00F17DF3" w:rsidRPr="006F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входящей, исходящей корреспонденции и обращений граждан. При регистрации формируется регистрационно-контрольная карточка (РК), в которую заносятся сведения о документе, и система автоматически присваивает номер в соответствии с заданным шаблоном. К карточке прикрепляются графические образы документов.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Объективность</w:t>
      </w: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достоверность информации, полученной официальным, открытым способом в результате непосредственного ознакомления с фактами, документами, с оценкой фактов, документов на их подлинность и соответствие установленным требованиям при одинаковом подходе, независимо от пола, расы, возраста, национальности, состояния психического здоровья, социального и имущественного положения, вероисповедания и других различий автора(</w:t>
      </w:r>
      <w:proofErr w:type="spellStart"/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)/заявителя обращения. Объективность означает также отсутствие у подписавших ответ на обращение должностных лиц экономических и иных стимулов в искажении предоставленной информации. 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Всесторонность – разрешение по существу всех вопросов, поставленных в обращении, с учетом всех доводов всех участников и оценкой на достаточность и достоверность информации, необходимой для принятия решения по поставленным в обращении вопросам.</w:t>
      </w:r>
    </w:p>
    <w:p w:rsidR="00F17DF3" w:rsidRPr="00F17DF3" w:rsidRDefault="00F17DF3" w:rsidP="00F17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Правовая обоснованность – обоснованность принятого решения по результатам рассмотрения вопроса, содержащегося в обращении,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автора(</w:t>
      </w:r>
      <w:proofErr w:type="spellStart"/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F17D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)/заявителя.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«Поддержано»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решение, принятое по результатам рассмотрения вопроса, содержащегося в обращении, о целесообразности предложения, об обоснованности и удовлетворении заявления или жалобы.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поддержано»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решение, принятое по результатам рассмотрения вопроса, содержащегося в обращении, о нецелесообразности </w:t>
      </w:r>
      <w:proofErr w:type="gramStart"/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  </w:t>
      </w:r>
      <w:proofErr w:type="gramEnd"/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 необоснованности и не удовлетворении заявления или жалобы.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«Разъяснено»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решение, принятое по результатам рассмотрения вопроса, содержащегося в обращении, об информировании по порядку реализации предложения или удовлетворения заявления, или жалобы.</w:t>
      </w:r>
    </w:p>
    <w:p w:rsidR="00F17DF3" w:rsidRPr="00F17DF3" w:rsidRDefault="00F17DF3" w:rsidP="00F1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1.7.Рассмотрение обращений граждан осуществляется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Комитета, заместителем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5E0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1.8.Делопроизводство и справочную работу по обращениям граждан, </w:t>
      </w:r>
      <w:r w:rsidR="005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в адрес</w:t>
      </w:r>
      <w:r w:rsidR="00E740FC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5DEE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Комитета, заместителя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5DEE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</w:t>
      </w:r>
      <w:r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</w:t>
      </w:r>
      <w:r w:rsidR="00E0562C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документовед муниципального казённого учреждения «Управление по обеспечению деятельности органов местного самоуправления города Нефтеюганска», направленный для </w:t>
      </w:r>
      <w:r w:rsidR="00683BFD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E0562C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Комитет, </w:t>
      </w:r>
      <w:r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0562C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r w:rsidR="00306BF2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5E00C8"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4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1.9.Обращения, в которых содержится информация о коррупционных правонарушениях, рассматриваются с учетом требований Федерального закона             от 25.12.2008 № 273-ФЗ «О противодействии коррупции».</w:t>
      </w:r>
    </w:p>
    <w:bookmarkEnd w:id="0"/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2.Прием, первичная обработка и регистрация письменных обращений</w:t>
      </w:r>
    </w:p>
    <w:p w:rsidR="00F17DF3" w:rsidRPr="00F17DF3" w:rsidRDefault="00F17DF3" w:rsidP="00F17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2.1.Письменное обращение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редседателю Комитета, зам</w:t>
      </w:r>
      <w:r w:rsidR="005E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естителю </w:t>
      </w:r>
      <w:r w:rsidR="00B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доставлено лично заявителем, через представителя, почтовым отправлением, </w:t>
      </w:r>
      <w:r w:rsid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телеграфом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3" w:rsidRDefault="00F17DF3" w:rsidP="00F17DF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2.1.1.Все письменные обращения, адресованные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6BF2" w:rsidRP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редседателю Комитета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306BF2" w:rsidRP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заместителю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6BF2" w:rsidRP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Комитета,</w:t>
      </w:r>
      <w:r w:rsid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связанные с их рассмотрением материалы поступают </w:t>
      </w:r>
      <w:r w:rsidR="00306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документоведу Комитета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DF3" w:rsidRPr="00F17DF3" w:rsidRDefault="00F17DF3" w:rsidP="00F17DF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2.1.2.В случае если текст письменного обращения не позволяет определить суть предложения, заявления или жалобы, ответ на обращение не дается, </w:t>
      </w:r>
      <w:r w:rsidR="0016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документовед Комитета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</w:t>
      </w:r>
      <w:r w:rsidR="00166C5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должностному лицу в соответствии с его компетенцией, о чем в течение семи дней со дня регистрации обращения сообщает гражданину, направившему обращение.</w:t>
      </w:r>
    </w:p>
    <w:p w:rsidR="00F17DF3" w:rsidRDefault="00F17DF3" w:rsidP="00F17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2.1.3.Обращения в форме электронного документа, поступившие на служебный электронный адрес работников </w:t>
      </w:r>
      <w:r w:rsid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передаются 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</w:t>
      </w:r>
      <w:r w:rsidR="0030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 Комитета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регистрации и рассмотрения в соответствии с законодательством Российской Федерации.</w:t>
      </w:r>
    </w:p>
    <w:p w:rsidR="00F17DF3" w:rsidRPr="00F17DF3" w:rsidRDefault="00F17DF3" w:rsidP="00F17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</w:t>
      </w:r>
      <w:r w:rsidR="00DE6D8C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обращения на электронный адрес работника Комитета, с</w:t>
      </w:r>
      <w:r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обеспечения защиты прав и свобод человека и гражданина при обработке сведений, касающихся частной жизни заявителя и его персональных данных, в том числе защиты прав на неприкосновенность частной жизни, личную и семейную тайну согласно Федеральному закону от 27.07.2006 № 152-ФЗ «О персональных данных»</w:t>
      </w:r>
      <w:r w:rsidR="00DE6D8C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</w:t>
      </w:r>
      <w:r w:rsidR="00306BF2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D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документовед Комитета</w:t>
      </w:r>
      <w:r w:rsidR="00961995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проинформировать заявителя при помощи направления на его электронный адрес сообщения о необходимости направления электронных обращений </w:t>
      </w:r>
      <w:r w:rsidR="00C73C26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</w:t>
      </w:r>
      <w:r w:rsidR="00961995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 электронную почту Комитета</w:t>
      </w:r>
      <w:r w:rsidR="00C73C26" w:rsidRP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2.2.Обращения, поступившие в адрес </w:t>
      </w:r>
      <w:r w:rsidR="00A86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B5BFB" w:rsidRP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редседател</w:t>
      </w:r>
      <w:r w:rsid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22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Комитета либо</w:t>
      </w:r>
      <w:r w:rsidR="00AB5BFB" w:rsidRP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</w:t>
      </w:r>
      <w:r w:rsid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AB5BFB" w:rsidRP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B5BFB" w:rsidRP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редседателя Комитета,</w:t>
      </w:r>
      <w:r w:rsidR="00AB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подлежат обязательному рассмотрению. </w:t>
      </w:r>
    </w:p>
    <w:p w:rsidR="00F17DF3" w:rsidRPr="00F17DF3" w:rsidRDefault="00F17DF3" w:rsidP="00F17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 своем письменном или в форме электронного документа обращении в соответствии с требованиями законодательства указывает либо наименование </w:t>
      </w:r>
      <w:r w:rsidR="00AB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Комитета,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фамилию, имя, отчество соответствующего должностного лица, в чей адрес направляется обращение, а также в обязательном порядке свою фамилию, имя, отчество (последнее – при наличии), почтовый адрес или адрес электронной почты, по которому должны быть направлены ответ, уведомление о переадресации обращения, излагает суть предложения, заявления, жалобы, ставит личную подпись и дату.</w:t>
      </w:r>
    </w:p>
    <w:p w:rsidR="00F17DF3" w:rsidRPr="00F17DF3" w:rsidRDefault="00F17DF3" w:rsidP="00F17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2.3.Если к письменному обращению прилагаются подлинные документы, удостоверяющие личность заявителя (паспорт, свидетельство, удостоверение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ценные бумаги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документы), </w:t>
      </w:r>
      <w:r w:rsidR="00AB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Комитета,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копирует и возвращает оригиналы документов лично заявителю. </w:t>
      </w:r>
    </w:p>
    <w:p w:rsidR="005617F9" w:rsidRPr="00F17DF3" w:rsidRDefault="005617F9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прислал конверт с приклеенными на него знаками почтовой оплаты и подписанным адресом, этот конверт может быть использован для отправления ответа.</w:t>
      </w:r>
    </w:p>
    <w:p w:rsid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8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="00AB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регистрации обращения проверяет правильность его адресации, выявляет поставленные в обращении вопросы, проверяет историю обращения на повторность, при необходимости сопоставляет с находящейся в архиве перепиской, заносит информацию об обращении </w:t>
      </w:r>
      <w:r w:rsidRP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E6D8C" w:rsidRP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ДЕЛО-WEB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присвоением регистрационного но</w:t>
      </w:r>
      <w:r w:rsidR="008D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0FC" w:rsidRDefault="008D3225" w:rsidP="00E74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2.5.Обращения, поступившие с сопроводительным письмом из отдела по работе с обращениями граждан департамента администрации города Нефтеюганска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перенаправленные </w:t>
      </w:r>
      <w:r w:rsidR="008763A8" w:rsidRP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федеральных органов государственной власти, органов государственной власти Ханты-Мансийского автономного округа – Югры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63A8" w:rsidRP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</w:t>
      </w:r>
      <w:r w:rsidR="00E740FC" w:rsidRPr="00E7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органов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обязательному рассмотрению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Комитета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аместителем 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регистрируются </w:t>
      </w:r>
      <w:r w:rsidR="00DE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пунктом 2.4.</w:t>
      </w:r>
    </w:p>
    <w:p w:rsidR="00F17DF3" w:rsidRPr="00F17DF3" w:rsidRDefault="00F17DF3" w:rsidP="00E74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поступлении повторного обращения </w:t>
      </w:r>
      <w:r w:rsidR="00D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документоведом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приобщаются копии документов по предыдущему обращению.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.Регистрация обращения осуществляется 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="001338A8"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дней с момента его поступления в </w:t>
      </w:r>
      <w:r w:rsidR="008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.1.Регистрация </w:t>
      </w:r>
      <w:r w:rsidR="008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Комитете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63" w:rsidRP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763A8" w:rsidRPr="0087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ДЕЛО-WEB</w:t>
      </w:r>
      <w:r w:rsidR="00BA4E3C" w:rsidRPr="00BA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исьменному обращению присваивает реги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страционный номер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созданием его электронного образа.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947363" w:rsidRP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инициалы заявителя, его адрес. Если письмо подписывается двумя или более авторами, то регистрируется </w:t>
      </w:r>
      <w:r w:rsidRPr="00F17D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автор, в адрес которого просят направить ответ.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обращение считается коллективным. Коллективными являются также бесфамильные обращения, поступившие от имени коллектива, с обязательным указанием фамилии, инициалов и адреса одного из заявителей для направления ответа.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947363" w:rsidRPr="00947363">
        <w:rPr>
          <w:rFonts w:ascii="Times New Roman" w:hAnsi="Times New Roman" w:cs="Times New Roman"/>
          <w:sz w:val="28"/>
          <w:szCs w:val="28"/>
        </w:rPr>
        <w:t>Д</w:t>
      </w:r>
      <w:r w:rsidR="00947363" w:rsidRP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окументовед Комитета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форм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(письменная, в форме электронного документа, устная).</w:t>
      </w:r>
    </w:p>
    <w:p w:rsidR="00F17DF3" w:rsidRPr="008763A8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тмечает канал поступления обращения: если обращение перенаправлено, то указывается, откуда оно поступило (из Администрации Президента Российской Федерации, Аппарата Правительства Российской Федерации, Аппарата Губернатора Ханты-Мансийского автономного округа </w:t>
      </w:r>
      <w:r w:rsidRPr="00F311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Югры, Правительства Ханты-Мансийского автономного округа </w:t>
      </w:r>
      <w:r w:rsidRPr="00F311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</w:t>
      </w:r>
      <w:r w:rsidR="00BA4E3C"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63A8"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Департамента физической культуры и спорта Ханты-Мансийского автономного округа – Югры,</w:t>
      </w:r>
      <w:r w:rsidR="00BA4E3C"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Нефтеюганска</w:t>
      </w:r>
      <w:r w:rsidRPr="00F3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далее), проставляется дата и исходящий номер сопроводительного письма к обращению.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тмечает социальное положение и льготный состав заявителя обращения (кроме коллективных, общественных объединений, юридических лиц).</w:t>
      </w:r>
    </w:p>
    <w:p w:rsidR="00F17DF3" w:rsidRPr="00F17DF3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кратность поступления (первичное, повторное) обращения.</w:t>
      </w:r>
    </w:p>
    <w:p w:rsidR="00F17DF3" w:rsidRPr="005617F9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617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5617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1338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</w:t>
      </w:r>
      <w:r w:rsidRPr="005617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223F6E" w:rsidRPr="00223F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17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пределяет вид каждого обращения: предложение, заявление, жалоба.</w:t>
      </w:r>
    </w:p>
    <w:p w:rsidR="00F17DF3" w:rsidRPr="005617F9" w:rsidRDefault="00F17DF3" w:rsidP="00F17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56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обращения, для которых предусмотрен отдельный порядок рассмотрения: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-анонимное обращение;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-анонимное обращение, содержащее сведения о подготавливаемом, совершаемом или совершенном противоправном деянии, а также о лице, его подготавливающем, совершающем или совершившем, с решением о 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направлении обращения в государственный орган в соответствии с его компетенцией;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-обращение, в котором обжалуется судебное решение, и которое                           в течение семи дней со дня его регистрации возвращается заявителю (автору), направившему обращение с разъяснением порядка обжалования данного судебного решения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обращение с вопросом, ответ на который не может быть дан без                       разглашения сведений, составляющих государственную или иную охраняемую федеральным законом тайну, с решением о направлении заявителю ответа о невозможности дать ответ по существу поставленного в нем </w:t>
      </w:r>
      <w:proofErr w:type="gramStart"/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вопроса  в</w:t>
      </w:r>
      <w:proofErr w:type="gramEnd"/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связи с недопустимостью разглашения указанных сведений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обращение, текст которого не позволяет определить суть предложения, заявления или жалобы с решением о сообщении гражданину о невозможности в связи с этим дать ответ;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обращение, содержащее вопросы, на которые заявителю неоднократно давались письменные ответы по существу;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-обращения заявителя, по которым была прекращена переписка, с решением</w:t>
      </w: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списать обращение в дело;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-обращения, не поддающиеся прочтению;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</w:rPr>
        <w:t>-обращения противоправного характера,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-обращения иностранных граждан и лиц без гражданства, которые в соответствии с частью 3 статьи 1 Федерального закона от 02.05.2006 № 59-ФЗ 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gramEnd"/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обращения»;</w:t>
      </w:r>
    </w:p>
    <w:p w:rsidR="00F17DF3" w:rsidRPr="005617F9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-открытые письма;</w:t>
      </w:r>
    </w:p>
    <w:p w:rsidR="00F17DF3" w:rsidRPr="00F17DF3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-электронные сообщения.</w:t>
      </w:r>
    </w:p>
    <w:p w:rsidR="00F17DF3" w:rsidRPr="00F17DF3" w:rsidRDefault="00F17DF3" w:rsidP="00F17DF3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1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617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1338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поступившие на имя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 либо</w:t>
      </w:r>
      <w:r w:rsidR="003C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C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</w:t>
      </w:r>
      <w:r w:rsidR="00A8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Комитета,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«Лично», не вскрываются и передаются адресату.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5617F9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1338A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23F6E" w:rsidRPr="00223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Документовед Комитета </w:t>
      </w:r>
      <w:r w:rsidR="00223F6E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казывает</w:t>
      </w:r>
      <w:r w:rsidR="00223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листов.</w:t>
      </w:r>
    </w:p>
    <w:p w:rsidR="00F17DF3" w:rsidRDefault="00F17DF3" w:rsidP="00635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5617F9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1338A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17D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поступившем </w:t>
      </w:r>
      <w:r w:rsidR="004D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Комитет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обращении, в правом нижнем углу первой страницы,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проставляется 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 с входящим регистрационным номером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место, предназначенное для 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штампа с входящим</w:t>
      </w:r>
      <w:r w:rsidR="00C90070" w:rsidRP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90070" w:rsidRP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занято текстом письма, 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 с входящим регистрационным номером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поставлен в ином месте, обеспечивающим его прочтение.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2.8.Гражданин, направивший обращение в форме электронного документа,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Обращение, в котором отсутствуют фамилия гражданина, почтовый (электронный) адрес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которому должен быть направлен ответ, признается анонимным и рассматривается в установленном законодательством порядке: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2.8.1.Анонимное обращение принимается, регистрируется </w:t>
      </w:r>
      <w:r w:rsidR="00C9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D1EA6" w:rsidRPr="004D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ДЕЛО-WEB</w:t>
      </w:r>
      <w:r w:rsidR="004D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ередается на рассмотрение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4D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заместителю председателя Комитета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либо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обращение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сопроводительным письмом в государственный орган в соответствии с его компетенцией.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2.8.3.По итогам рассмотрения </w:t>
      </w:r>
      <w:r w:rsid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анонимного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исполнитель подготавливает информацию в письменном виде в адрес должностного лица</w:t>
      </w:r>
      <w:r w:rsidR="004D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данного обращения. Ответ заявителю на анонимное обращение не дается.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2.8.4.Информацию о результатах рассмотрения анонимного обращения 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в</w:t>
      </w:r>
      <w:r w:rsidR="004D1EA6" w:rsidRPr="004D1EA6">
        <w:t xml:space="preserve"> </w:t>
      </w:r>
      <w:r w:rsidR="004D1EA6" w:rsidRPr="004D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ДЕЛО-WEB </w:t>
      </w:r>
      <w:r w:rsidRP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обращение снимается с контроля.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2.9.Обращения, поступившие в форме электронного документа неоднократно в один и тот же день от одного и того же автора, с одним и тем же вопросом, а также отдельно направленные приложения, дополнения к обращению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 и рассматриваются как единое обращение.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2.9.1.Поступившее аналогичное или повторное обращение должно быть связано </w:t>
      </w:r>
      <w:r w:rsid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D1EA6" w:rsidRPr="0081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ДЕЛО-WEB</w:t>
      </w:r>
      <w:r w:rsidRPr="0081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предыдущими обращениями.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2.9.2.Поступившее аналогичное обращение подлежит регистрации в соответствии с настоящим Порядком. В случае если срок рассмотрения предыдущего обращения не истек, копия обращения направляется должностному лицу, ответственному за рассмотрение предыдущего обращения, для их рассмотрения совместно.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2.9.3.В случае если аналогичное обращение поступило после рассмотрения предыдущего обращения, но не позднее 30 дней </w:t>
      </w:r>
      <w:r w:rsid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либо </w:t>
      </w:r>
      <w:r w:rsidR="00BA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Комитета,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гражданину с сопроводительным письмом копию ответа на предыдущее обращение.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2.9.4.В случае если аналогичное обращение поступило после истечения 30 дней со дня рассмотрения предыдущего обращения, оно подлежит рассмотрению в соответствии с Порядком. 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2.10.Обращение, поступившее на рассмотрение в порядке переадресации с сопроводительным письмом, в котором содержится просьба проинформировать о результатах рассмотрения, </w:t>
      </w:r>
      <w:r w:rsidR="00BA75B8"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документоведом </w:t>
      </w:r>
      <w:proofErr w:type="gramStart"/>
      <w:r w:rsidR="00BA75B8"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Комитета,  </w:t>
      </w:r>
      <w:r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proofErr w:type="gramEnd"/>
      <w:r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особый контроль. В случае если в поручении указан сокращенный срок рассмотрения обращения, </w:t>
      </w:r>
      <w:r w:rsidR="00635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обращение рассматривается в указанный срок</w:t>
      </w:r>
      <w:r w:rsidRPr="00811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2.11.В случае если решение поставленных в письменном обращении вопросов относится к компетенции иных государственных органов, органов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самоуправления, должностных лиц, 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учреждений,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обращения </w:t>
      </w:r>
      <w:r w:rsidR="0064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либо </w:t>
      </w:r>
      <w:r w:rsidR="00947363" w:rsidRP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дней со дня регистрации направляется в соответствующие государственные органы, органы местного самоуправления, должностным лицам или руководителям 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</w:t>
      </w:r>
      <w:r w:rsidR="0064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либо </w:t>
      </w:r>
      <w:r w:rsidR="00947363" w:rsidRP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документоведом Комитета</w:t>
      </w:r>
      <w:r w:rsid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соответствующие государственные органы, органы местного с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амоуправления,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должностным лицам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B8" w:rsidRP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руководителям учреждений.</w:t>
      </w:r>
    </w:p>
    <w:p w:rsidR="00F17DF3" w:rsidRPr="00F17DF3" w:rsidRDefault="00F17DF3" w:rsidP="00F1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г</w:t>
      </w:r>
      <w:r w:rsid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письменно уведомляется</w:t>
      </w:r>
      <w:r w:rsidR="00947363" w:rsidRP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либо </w:t>
      </w:r>
      <w:r w:rsidR="00947363" w:rsidRP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перенаправлении его обращения в другой государственный орган, орган местного самоуправления или иному должностному лицу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B8" w:rsidRP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руководител</w:t>
      </w:r>
      <w:r w:rsidR="006351B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1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компетенцию которых входит решение поставленных в обращении вопросов.</w:t>
      </w:r>
    </w:p>
    <w:p w:rsidR="00F17DF3" w:rsidRPr="00F17DF3" w:rsidRDefault="00F17DF3" w:rsidP="00F17DF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2.12.Поступившие для рассмотрения резолюции митингов и собраний в течение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рабочих дней </w:t>
      </w:r>
      <w:r w:rsidR="00947363" w:rsidRPr="0094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F1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для рассмотрения в соответствии с компетенцией.</w:t>
      </w:r>
    </w:p>
    <w:p w:rsidR="00F17DF3" w:rsidRPr="00F17DF3" w:rsidRDefault="00F17DF3" w:rsidP="00F17DF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7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2.13.Поступившие «не обращения» </w:t>
      </w:r>
      <w:r w:rsidR="00BA75B8" w:rsidRPr="00BA75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документовед Комитета, </w:t>
      </w:r>
      <w:r w:rsidRPr="00F17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регистрирует и направляет гражданину соответствующее уведомление с разъяснением требований, предъявляемых Федеральным законом от 02.05.2006 № 59-ФЗ «О порядке рассмотрения обращений граждан Российской Федерации» к письменным обращениям, ответ по существу не даетс</w:t>
      </w:r>
      <w:r w:rsidR="009473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я. При необходимости направляет</w:t>
      </w:r>
      <w:r w:rsidRPr="00F17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должностному лицу для ознакомления.</w:t>
      </w:r>
    </w:p>
    <w:p w:rsidR="00F17DF3" w:rsidRDefault="00F17DF3" w:rsidP="00F17DF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3.Постановка обращений на контроль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3.1.Все обращения, направляемые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должностному лицу 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ставятся на контроль с целью устранения недостатков в работе 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подведомственный учреждений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3.2.Основаниями для постановки на особый контроль обращений также являются: 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-содержащаяся в обращении обоснованная информация о нарушениях прав, свобод и законных интересов граждан, лиц без гражданства, общественных объединений, в том числе юридических лиц;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-содержащиеся обоснованные просьбы об оказании помощи или поддержки гражданам из социально незащищенных групп населения либо гражданам, пострадавшим по вине других лиц, а также пострадавшим в результате стихийных бедствий;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-поднимаемые в обращении общественно-значимые проблемы (в случае, если автором обращения является объединение граждан или подписано большим количеством граждан).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3.3.Должностным лицом, ответственн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рассмотрение обращения, либо 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ращение может быть возвращено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должностному лицу, ответственному за подготовку проекта ответа, для повторного рассмотрения обращения,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3.4.Решение о постановке на контроль, продлени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контроля, снятии обращения с контроля принимает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ли заместитель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4.Принятие решений о прекращении переписки с заявителем и безосновательности очередного обращения по конкретному вопросу</w:t>
      </w:r>
      <w:r w:rsidR="00A8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4.1.Принятие решения о безосновательности очередного обращения, дальнейшего рассмотрения обращения и прекращении переписки с заявителем необходимо в целях совершенствования работы и определения единого подхода к рассмотрению обращений граждан.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97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принимающий обращение заявителя, осуществляет проверку поставленного в обращении вопроса на повторность и неоднократность, а также наличие в обращении новых доводов или обстоятельств.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обращении имеются новые доводы или обстоятельства, то рассмотрение обращения происходит в установленном порядке, если в повторном обращении отсутствуют новые доводы или обстоятельства, то к обращению прикладываются копии предыдущей переписки с заявителем и обращение передается на рассмотрение 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Комитета либо заместителю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обязательной отметкой в</w:t>
      </w:r>
      <w:r w:rsidR="006B2DFF" w:rsidRPr="006B2DFF">
        <w:t xml:space="preserve"> </w:t>
      </w:r>
      <w:r w:rsidR="006B2DFF" w:rsidRPr="006B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ДЕЛО-WEB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повторности обращения.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4.3.По результатам резолюции 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либо заместител</w:t>
      </w:r>
      <w:r w:rsid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повторное      </w:t>
      </w: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неоднократное) обращение заявителя:</w:t>
      </w:r>
    </w:p>
    <w:p w:rsidR="002375D6" w:rsidRPr="002375D6" w:rsidRDefault="002375D6" w:rsidP="009735D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</w:t>
      </w:r>
      <w:r w:rsid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повторном обращении, не выявив новых доводов или обстоятельств в обращении, информирует </w:t>
      </w:r>
      <w:r w:rsidR="00223F6E" w:rsidRPr="0022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Комитета либо заместителя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предупреждения заявителя о возможном прекращении переписки. </w:t>
      </w:r>
    </w:p>
    <w:p w:rsidR="002375D6" w:rsidRPr="002375D6" w:rsidRDefault="00CD08E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75D6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одготавливает проект ответа с предупреждением о возможности прекращения переписки по форме согласно приложению 2 к настоящему порядку, передает </w:t>
      </w:r>
      <w:r w:rsidR="00336BB2" w:rsidRP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36BB2" w:rsidRP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либо заместител</w:t>
      </w:r>
      <w:r w:rsid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36BB2" w:rsidRP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 </w:t>
      </w:r>
      <w:r w:rsidR="002375D6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и подписания ответа.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4.3.2.В случае неоднократного обращения более двух раз, не имеющего новых доводов или обстоятельств, исполнитель информирует </w:t>
      </w:r>
      <w:r w:rsidR="00336BB2" w:rsidRPr="0033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Комитета либо заместителя председателя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принятия решения о безосновательности очередного обращения и прекращении переписки с заявителем, приложив следующую информацию: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-суть первичного обращения заявителя, сведения о доводах и обстоятельствах, содержание данного ответа;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-суть повторного обращения заявителя, сведения о доводах и обстоятельствах;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-суть настоящего обращения, проект ответа (уведомления) о безосновательности очередного обращения и прекращении переписки с заявителем по конкретным вопросам, форма ответа согласно приложению 3</w:t>
      </w:r>
      <w:r w:rsidR="00B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-суть повторного обращения заявителя, сведения о доводах и обстоятельствах, а также сведения о выполнении требования пункта 3.1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3 настоящего порядка.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F56CC4" w:rsidRP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либо заместител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56CC4" w:rsidRP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и подписывает ответ (уведомление) о безосновательности очередного обращения и прекращении переписки.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4.3.4.В </w:t>
      </w:r>
      <w:r w:rsidR="006B2DFF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ДЕЛО-WEB</w:t>
      </w:r>
      <w:r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6E1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соответствующие отметки о предупреждении прекращения переписки с заявителем, либо о прекращении переписки с обязательным описанием вопроса, после чего ответ (уведомление) направляется заявителю, а обращение помещается в архив.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4.3.5.Последующее обращение автора с вопросом, по которому принято решение о прекращении переписки, регистрируется 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</w:t>
      </w:r>
      <w:r w:rsidR="006B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настоящим порядком и ответ не дается. 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6CC4" w:rsidRP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56CC4" w:rsidRP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либо заместител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56CC4" w:rsidRP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принявшим решение о прекращении переписки, обращение возвращается автору с сопроводительным письмом</w:t>
      </w:r>
      <w:r w:rsidR="00F5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подготовленным документоведом Комитета,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снимается с контроля </w:t>
      </w:r>
      <w:r w:rsidR="00FE129B" w:rsidRPr="00F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отметкой «переписка прекращена».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4.4.В случае поступления в 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письменного обращения, содержащего вопрос, ответ на который размещен в соответствии с пунктом 6.6 раздела 6 настоящего порядка на официальном сайте органов местного самоуправления города Нефтеюганска, гражданину, направившему обращение, </w:t>
      </w:r>
      <w:r w:rsidR="00F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дней со дня регистрации обращения сообщается электронный адрес официального сайта органов местного самоуправления города Нефтеюганска, на котором размещен ответ на в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поставленный в обращении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5.Направление обращения на рассмотрение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следующего рабочего дня после регистрации обращения передает его на рассмотрение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редседателю Комитета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должностн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замещающ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определения в течение двух дней должностного лица, ответственного за его рассмотрение и подготовку проекта ответа.</w:t>
      </w:r>
    </w:p>
    <w:p w:rsidR="002375D6" w:rsidRPr="002375D6" w:rsidRDefault="002375D6" w:rsidP="004D46E1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D46E1"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</w:t>
      </w:r>
      <w:r w:rsidR="00B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46E1"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Комитета,</w:t>
      </w:r>
      <w:r w:rsidR="006F63C4" w:rsidRPr="003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замещающ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являющиеся адресатом обращения, накладывают резолюцию</w:t>
      </w:r>
      <w:r w:rsidR="007E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обращение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чего, обращение и все приложенные документы к нему, возвращаются </w:t>
      </w:r>
      <w:r w:rsidR="00CC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</w:t>
      </w:r>
      <w:r w:rsidR="006F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CC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D2015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5.3.Резолюция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015F" w:rsidRP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015F" w:rsidRP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7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D2015F" w:rsidRP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</w:t>
      </w:r>
      <w:r w:rsid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015F" w:rsidRP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015F" w:rsidRP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обращения в течение одного рабочего дня после получения</w:t>
      </w:r>
      <w:r w:rsid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вносится </w:t>
      </w:r>
      <w:r w:rsidR="00D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F63C4" w:rsidRPr="006F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ДЕЛО-WEB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D2015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5.4.Исполнителю передается копия обращения с указанием вида контроля, даты передачи, срока исполнения (не позднее 5 дней до истечения срока его рассмотрения).</w:t>
      </w:r>
    </w:p>
    <w:p w:rsidR="002375D6" w:rsidRPr="002375D6" w:rsidRDefault="002375D6" w:rsidP="00D2015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0D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</w:t>
      </w:r>
      <w:r w:rsidR="000D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направляемые на исполнение нескольким исполнителям, передаются в виде копий одновременно всем исполнителям.</w:t>
      </w:r>
    </w:p>
    <w:p w:rsidR="002375D6" w:rsidRPr="002375D6" w:rsidRDefault="002375D6" w:rsidP="00D2015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5.6.В случае если обращение, по мнению исполнителя, которому было поручено рассмотрение обращения, направлено не по компетенции, то исполнитель не позднее следующего рабочего дня с момента получения обращения, возвращает его </w:t>
      </w:r>
      <w:r w:rsidR="007E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Комитета, </w:t>
      </w:r>
      <w:r w:rsidR="001D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письменным обоснованием (указанием причин возврата) в адрес должностного лица для определения исполнителя согласно компетенции либо при наличии согласования с должностным лицом, которому предполагается передать данное обращение на рассмотрение, передается с сопроводительным письмом с обязательным уведомлением </w:t>
      </w:r>
      <w:proofErr w:type="spellStart"/>
      <w:r w:rsidR="001D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документоведа</w:t>
      </w:r>
      <w:proofErr w:type="spellEnd"/>
      <w:r w:rsidR="001D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D2015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5.7.Подготовку ответа на обращение, отписанное нескольким исполнителям, осуществляет основной исполнитель, указанный в резолюции первым. Исполнители, которым поручено совместное рассмотрение обращения, не позднее пяти рабочих дней до истечения срока его рассмотрения, обязаны представить основному исполнителю информацию по обращению и все необходимые документы для обобщения и подготовки сводного ответа (проекта ответа).</w:t>
      </w:r>
    </w:p>
    <w:p w:rsidR="002375D6" w:rsidRPr="002375D6" w:rsidRDefault="002375D6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5.8.В случае рассмотрения обращения, поступившего в порядке переадресации с сопроводительным письмом, в котором содержится просьба проинформировать о результатах рассмотрения, 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обращения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письменное информирование переадресовавшего его органа о результатах его рассмотрения путем направления сопроводительного письма с приложением копии ответа заявителю.</w:t>
      </w:r>
    </w:p>
    <w:p w:rsidR="002375D6" w:rsidRPr="002375D6" w:rsidRDefault="002375D6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5.9.Запрещается направле</w:t>
      </w:r>
      <w:r w:rsidR="00F34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обращения на рассмотрение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лицу, решение или действие (бездействие) которых обжалуется.</w:t>
      </w:r>
    </w:p>
    <w:p w:rsidR="002375D6" w:rsidRPr="002375D6" w:rsidRDefault="002375D6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5.10.В случае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соответствии с запретом, предусмотренным пунктом 5.9 раздела 5 настоящего порядка, невозможно направление жалобы на рассмотрение, то она 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2375D6" w:rsidRDefault="002375D6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5.11.В случае если обращение содержит несколько вопросов, то ответ </w:t>
      </w:r>
      <w:r w:rsid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на все поставленные вопросы.</w:t>
      </w:r>
    </w:p>
    <w:p w:rsidR="00E874C0" w:rsidRPr="002375D6" w:rsidRDefault="00E874C0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</w:t>
      </w:r>
      <w:r w:rsidR="0057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обращения хранятся в </w:t>
      </w:r>
      <w:r w:rsidR="002E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в </w:t>
      </w:r>
      <w:r w:rsidR="0057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инструкцией по делопроизводству, утвержденной распоряжением администрации города Нефтеюганска от </w:t>
      </w:r>
      <w:r w:rsidR="005700B8" w:rsidRPr="0057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14.02.2013 </w:t>
      </w:r>
      <w:r w:rsidR="0057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№62-р</w:t>
      </w:r>
      <w:r w:rsidR="00FE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инструкция по делопроизводству)</w:t>
      </w:r>
      <w:r w:rsidR="0057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0B8" w:rsidRDefault="002375D6" w:rsidP="009B661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5.12.</w:t>
      </w:r>
      <w:r w:rsidR="005700B8" w:rsidRPr="002E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00B8" w:rsidRPr="002E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обращения и ответа на него переда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700B8" w:rsidRPr="002E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ведущему специалисту отдела организационно-правого обеспечения </w:t>
      </w:r>
      <w:r w:rsidR="005700B8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для внесения соответствующих записей на портале ССТУ.РФ, определения тематики обращения в соответствии с типовым общероссийским тематическим классификатором обращений граждан</w:t>
      </w:r>
      <w:r w:rsidR="006351B3" w:rsidRP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203" w:rsidRPr="002375D6" w:rsidRDefault="00007203" w:rsidP="0000720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в электронном виде.</w:t>
      </w:r>
    </w:p>
    <w:p w:rsidR="00007203" w:rsidRPr="002375D6" w:rsidRDefault="00007203" w:rsidP="000072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6.1.Просмотр письменных обращений, поступивших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течение рабочего времени.</w:t>
      </w:r>
    </w:p>
    <w:p w:rsidR="00007203" w:rsidRPr="002375D6" w:rsidRDefault="00007203" w:rsidP="000072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.Прием и регистрация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обращений, направленных в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виде, осуществляется </w:t>
      </w:r>
      <w:r w:rsidRPr="009B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дней с момента поступления обращения.</w:t>
      </w:r>
    </w:p>
    <w:p w:rsidR="00007203" w:rsidRPr="002375D6" w:rsidRDefault="00007203" w:rsidP="000072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6.4.Письменное обращение, поступившее </w:t>
      </w:r>
      <w:r w:rsidRPr="009B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регистрируется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трех рабочих дней передается на 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редседателю Комитета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заместителю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Комитета.</w:t>
      </w:r>
    </w:p>
    <w:p w:rsidR="00007203" w:rsidRPr="002375D6" w:rsidRDefault="00007203" w:rsidP="000072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6.5.Рассматривается письменное обращение в соответствии с действующим законодательством и настоящим порядком.</w:t>
      </w:r>
    </w:p>
    <w:p w:rsidR="00007203" w:rsidRPr="002375D6" w:rsidRDefault="00007203" w:rsidP="000072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6.6.Ответ на обращение направляется 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исполнителем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документоведом Комитета</w:t>
      </w:r>
      <w:r w:rsidR="0027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007203" w:rsidRPr="002375D6" w:rsidRDefault="00007203" w:rsidP="0000720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7.Рассмотрение обращений в </w:t>
      </w:r>
      <w:r w:rsidR="00AF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подготовка ответа</w:t>
      </w:r>
    </w:p>
    <w:p w:rsidR="002375D6" w:rsidRPr="002375D6" w:rsidRDefault="002375D6" w:rsidP="001A5C2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7.1.Обращение с резолюцией должностного лица, ответственного за рассмотрение обращения, может направляться непосредственно </w:t>
      </w:r>
      <w:r w:rsidR="005F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="005F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5F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 Комитета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конкретным 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BB60C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поручении 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либо заместитель председателя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</w:t>
      </w:r>
      <w:r w:rsidR="00C0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наименование </w:t>
      </w:r>
      <w:r w:rsidR="005F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фамилии и инициалы должностных лиц, которым дается поручение, кратко сформулированный текст, предписывающий действие, порядок и срок исполнения. Поручение может состоять из нескольких частей.</w:t>
      </w:r>
    </w:p>
    <w:p w:rsidR="002375D6" w:rsidRPr="002375D6" w:rsidRDefault="002375D6" w:rsidP="00BB60C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ответственные за подготовку проекта ответа на обращение при рассмотрении обращения обязаны провести работу с заявителем по существу поставленных в обращении вопросов:</w:t>
      </w:r>
    </w:p>
    <w:p w:rsidR="002375D6" w:rsidRPr="002375D6" w:rsidRDefault="002375D6" w:rsidP="00BB60C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-внимательно разобраться по существу заданного вопроса. При необходимости истребовать нужные документы, направить специалистов на места для проверки, принять другие меры для объективного разрешения вопроса;</w:t>
      </w:r>
    </w:p>
    <w:p w:rsidR="002375D6" w:rsidRPr="002375D6" w:rsidRDefault="002375D6" w:rsidP="00BB60C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объективное, своевременное и всестороннее решение по обращениям граждан, обеспечивать исполнение этих решений;</w:t>
      </w:r>
    </w:p>
    <w:p w:rsidR="002375D6" w:rsidRPr="002375D6" w:rsidRDefault="002375D6" w:rsidP="00BB60C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-систематически анализировать и обобщать обращения с целью устранения причин, порождающих нарушение прав и охраняемых законом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 граждан, общественных объединений, в том числе юридических лиц.</w:t>
      </w:r>
    </w:p>
    <w:p w:rsidR="002375D6" w:rsidRP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7.2.Должностное лицо, ответственное за подготовку проекта ответа на обращение, вправе пригласить автора обращения для личной беседы, запросить в установленном порядке дополнительные материалы и объяснения автора по существу поставленных в обращении вопросов.</w:t>
      </w:r>
    </w:p>
    <w:p w:rsidR="002375D6" w:rsidRP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7.3.В случае если при рассмотрении обращения, поданного в интересах третьих лиц, выяснилось, что они письменно возражают против его рассмотрения, рассмотрение обращения прекращается.</w:t>
      </w:r>
    </w:p>
    <w:p w:rsidR="002375D6" w:rsidRP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7.4.В случае поступления от автора обращения заявления об отсутствии подачи обращения, указанное обращение признается анонимным, ответ на него не дается. </w:t>
      </w:r>
    </w:p>
    <w:p w:rsid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7.5.После рассмотрения обращения, поступившего на имя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заместителя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готовит проект ответа за подписью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1528" w:rsidRPr="0018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Комитета, зам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исключением писем, направленных из </w:t>
      </w:r>
      <w:r w:rsidR="0018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работе с обращениями граждан департамента по делам администрации города Нефтеюганска)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передает 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7.6.Поступившие от должностных лиц ответы по итогам рассмотрения обращения и материалы, относящиеся к нему, подлежат возврату </w:t>
      </w:r>
      <w:r w:rsidR="006563FD" w:rsidRPr="0065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 Комитета</w:t>
      </w:r>
      <w:r w:rsidR="0065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регистр</w:t>
      </w:r>
      <w:r w:rsidR="0025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ирует их, </w:t>
      </w: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 w:rsidR="0025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информацию о завершении рассмотрения, созда</w:t>
      </w:r>
      <w:r w:rsidR="0025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электронный образ документа для систематизации, направля</w:t>
      </w:r>
      <w:r w:rsidR="0025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экземпляр ответа исполнителю</w:t>
      </w: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1815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7.7.В случае если в письменном обращении содержится вопрос, на который неоднократно (два и более раза)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</w:t>
      </w:r>
      <w:r w:rsidR="002C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либо заместитель председателя Комитета, либо лица, их замещающие,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принять решение о безосновательности обращения и прекращении переписки с гражданином по данному вопросу. Рассмотрение подобных обращений производится согласно разделу 4 настоящего порядка.</w:t>
      </w:r>
    </w:p>
    <w:p w:rsidR="002375D6" w:rsidRPr="002375D6" w:rsidRDefault="002375D6" w:rsidP="007377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7.8.Ответ на некорректное по изложению обращение не дается, и оно не подлежит направлению на рассмотрение в соответствии с компетенцией, о чем </w:t>
      </w:r>
      <w:r w:rsidR="0073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семи дней со дня регистрации сообщается гражданину путем направления письма (уведомления), если его фамилия и почтовый адрес поддаются прочтению.</w:t>
      </w:r>
    </w:p>
    <w:p w:rsidR="002375D6" w:rsidRPr="002375D6" w:rsidRDefault="002375D6" w:rsidP="0031563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7.9.Результатом рассмотрения обращения в </w:t>
      </w:r>
      <w:r w:rsidR="0073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разрешение поставленных в обращении вопросов, </w:t>
      </w:r>
      <w:r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ответа автору,</w:t>
      </w:r>
      <w:r w:rsidRPr="007377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FA41BE"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="00FA41BE"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</w:t>
      </w:r>
      <w:r w:rsidRPr="00FA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уполномоченные органы для рассмотрения обращения и принятия мер по разрешению содержащихся в нем вопросов и ответа авторам.</w:t>
      </w:r>
    </w:p>
    <w:p w:rsidR="002375D6" w:rsidRPr="002375D6" w:rsidRDefault="002375D6" w:rsidP="00737728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7.10.Информация о завершении рассмотрения обращения вносится </w:t>
      </w:r>
      <w:r w:rsidR="00737728" w:rsidRPr="0073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="0073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37728" w:rsidRPr="0073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ДЕЛО-WEB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31563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случае поступления заявления </w:t>
      </w:r>
      <w:r w:rsidR="0014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гражданина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прекращении рассмотрения ранее направленного обращения в течение 3 рабочих дней </w:t>
      </w:r>
      <w:r w:rsidR="0031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документовед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сопоставление автора обращения с лицом, обратившимся с заявлением о прекращении рассмотрения обращения. </w:t>
      </w:r>
    </w:p>
    <w:p w:rsidR="002375D6" w:rsidRPr="002375D6" w:rsidRDefault="002375D6" w:rsidP="0031563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 итогам сопоставления </w:t>
      </w:r>
      <w:r w:rsidR="00F014C4" w:rsidRP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должностное лицо, ответственное за рассмотрение обращения, о результатах сопоставления, которое принимает решение о прекращении рассмотрения обращения, о чем </w:t>
      </w:r>
      <w:r w:rsidR="0014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заявителя. </w:t>
      </w:r>
    </w:p>
    <w:p w:rsidR="002375D6" w:rsidRP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.Если лицо, обратившееся с заявлением о прекращении рассмотрения обращения, не определено как автор обращения, обращение подлежит рассмотрению в установленном порядке. </w:t>
      </w:r>
    </w:p>
    <w:p w:rsid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63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случае если исполнитель считает, что обращение содержит вопросы, не входящие в его компетенцию, данное обращение в течение тре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дней должно быть возвращено </w:t>
      </w:r>
      <w:r w:rsidR="00F014C4" w:rsidRP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014C4" w:rsidRP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письменным обоснованием причин возврата обращения для направления обращения должностному лицу с целью определения другого исполнителя.</w:t>
      </w:r>
    </w:p>
    <w:p w:rsidR="002375D6" w:rsidRDefault="006351B3" w:rsidP="00731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из отдела по работе с обращениями граждан департамента по делам администрации города Нефтеюганска, рассматриваются в Комитете в соответствии с постановлением администрации города Нефтеюганска от 27.02.2019 №43-нп «</w:t>
      </w:r>
      <w:r w:rsidR="00731487"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организации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Нефтеюганска и ее органах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1487" w:rsidRDefault="00731487" w:rsidP="00731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731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8.Сроки рассмотрения письменных, устных обращений, в том числе в электронном виде</w:t>
      </w:r>
    </w:p>
    <w:p w:rsidR="002375D6" w:rsidRP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8.1.Обращение гражданина, поступившее в адрес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3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лицам, </w:t>
      </w:r>
      <w:proofErr w:type="gramStart"/>
      <w:r w:rsid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замещающих</w:t>
      </w:r>
      <w:proofErr w:type="gramEnd"/>
      <w:r w:rsid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в течение 30 дней со дня регистрации.</w:t>
      </w:r>
    </w:p>
    <w:p w:rsidR="002375D6" w:rsidRP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8.2.В установленный пунктом 8.1 раздела 8 настоящего порядка срок рассмотрения входит время на регистрацию, визирование, рассмотрение обращения по существу, подготовку проекта ответа, его согласование, подписание и направление ответа заявителю. В случае если окончание срока рассмотрения обращения приходится на нерабочий день, днем окончания срока рассмотрения обращения является рабочий день, предшествующий нерабочему дню. </w:t>
      </w:r>
    </w:p>
    <w:p w:rsidR="002375D6" w:rsidRP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8.3.Рассмотрение обращений, содержащих вопросы защиты прав ребенка, предложений по предотвращению возможных аварий и иных чрезвычайных ситуаций, производится безотлагательно.</w:t>
      </w:r>
    </w:p>
    <w:p w:rsidR="002375D6" w:rsidRDefault="002375D6" w:rsidP="00F014C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8.4.Обращение, в котором обжалуется судебное решение, в течение 7 дней со дня регистрации </w:t>
      </w:r>
      <w:r w:rsidR="00CD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гражданину с разъяснением порядка обжалования данного судебного решения. Форма ответа согласно приложению 4 к настоящему порядку.</w:t>
      </w:r>
    </w:p>
    <w:p w:rsidR="002375D6" w:rsidRPr="00E9582A" w:rsidRDefault="002375D6" w:rsidP="00731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8.5.Поступившее письменное обращение, содержащее информацию                                          о фактах возможных нарушений законодательства Российской Федерации                   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сфере миграции, направляется </w:t>
      </w:r>
      <w:r w:rsidR="007A4A76" w:rsidRP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дней со дня регистрации </w:t>
      </w:r>
      <w:r w:rsidR="00E9582A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внутренних дел 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внутренних дел Российской Федерации в городе Нефтеюганска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установленных законом случаев.</w:t>
      </w:r>
    </w:p>
    <w:p w:rsidR="00362F26" w:rsidRDefault="002375D6" w:rsidP="00731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письмо подписывается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Комитета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362F26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аместителем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F26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7A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лицами их замещающими.</w:t>
      </w:r>
    </w:p>
    <w:p w:rsidR="002375D6" w:rsidRPr="002375D6" w:rsidRDefault="002375D6" w:rsidP="00362F2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8.6.В случае если решение поставленных в письменном обращении вопросов относится к компетенции иных государственных органов, органов местного самоуправления, должностных лиц, </w:t>
      </w:r>
      <w:r w:rsidR="00D2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обращения в течение семи дней со дня регистрации направляется в соответствующие государственные органы, органы местного самоуправления, должностным лицам или руководителям организаций.</w:t>
      </w:r>
    </w:p>
    <w:p w:rsidR="002375D6" w:rsidRPr="002375D6" w:rsidRDefault="002375D6" w:rsidP="00362F2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</w:t>
      </w:r>
      <w:r w:rsidR="0082111F" w:rsidRPr="0082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375D6" w:rsidRPr="002375D6" w:rsidRDefault="002375D6" w:rsidP="00362F2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гражданин </w:t>
      </w:r>
      <w:r w:rsidR="0082111F" w:rsidRPr="0082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уведомляется о перенаправлении его обращения в другой государственный орган, орган местного самоуправления или иному должностному лицу, в компетенцию которых входит решение поставленных в обращении вопросов.</w:t>
      </w:r>
    </w:p>
    <w:p w:rsidR="002375D6" w:rsidRPr="002375D6" w:rsidRDefault="002375D6" w:rsidP="00F9162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9.Продление срока рассмотрения обращений </w:t>
      </w: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9.1.В исключительных случаях для решения указанных в обращении вопросов, требующих проведения специальной проверки и предоставления дополнительных материалов, принятия других мер, а также в случае направления запроса, срок рассмотрения обращения может быть продлен, но не более чем на 30 дней.</w:t>
      </w: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Исполнителем направляется письмо (уведомление) заявителю о продлении срока рассмотрения обращения с указанием причин продления срока рассмотрения обращения.</w:t>
      </w: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9.2.Решение о продлении срока рассмотрения обращения принимается должностным лицом, ответственным за рассмотрение обращения, на основании служебной записки, подготовленной ответственным исполнителем за 5 рабочих дней до истечения срока рассмотрения обращения.</w:t>
      </w: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заявителя исполнитель подготавливает и направляет в установленный пунктом 9.1 раздела 9 настоящего порядка срок письмо с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указанием обоснования продления и даты окончания рассмотрения его обращения, которое подписывает должностное лицо, ответственное за рассмотрение обращения.</w:t>
      </w:r>
    </w:p>
    <w:p w:rsidR="002375D6" w:rsidRPr="002375D6" w:rsidRDefault="002375D6" w:rsidP="006939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.Информация о продлении срока рассмотрения обращения вносится </w:t>
      </w:r>
      <w:r w:rsidR="006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 в</w:t>
      </w:r>
      <w:r w:rsidR="006939A7" w:rsidRPr="006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ДЕЛО-</w:t>
      </w:r>
      <w:proofErr w:type="gramStart"/>
      <w:r w:rsidR="006939A7" w:rsidRPr="006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r w:rsidR="006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5D6" w:rsidRPr="002375D6" w:rsidRDefault="002375D6" w:rsidP="00062E8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10.Требования к оформлению ответа на обращение</w:t>
      </w:r>
    </w:p>
    <w:p w:rsidR="002375D6" w:rsidRPr="002375D6" w:rsidRDefault="002375D6" w:rsidP="00062E8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10.1.По результатам рассмотрения обращения ответ на него подписывает должностное лицо, ответственное за рассмотрение обращения.</w:t>
      </w:r>
    </w:p>
    <w:p w:rsidR="002375D6" w:rsidRPr="002375D6" w:rsidRDefault="002375D6" w:rsidP="00062E8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10.2.В ответе четко и последовательно должны излагаться исчерпывающие разъяснения на все поставленные в обращении вопросы. При подтверждении сведений о нарушении прав гражданина, изложенных в его обращении, в ответе следует указать, какие меры приняты по устранению выявленных нарушений.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.Ответ на обращение, поступившее в адрес </w:t>
      </w:r>
      <w:r w:rsidR="000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подписывает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Комитета,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– исполняющий обязанности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заместителя председателя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.Подготовку ответа обеспечивает исполнитель, указанный в резолюции первым (единственным).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.Ответ на коллективное обращение направляется в адрес заявителя, указанного в обращении первым, если не указан иной адрес, с просьбой проинформировать о результатах рассмотрения всех, подписавших обращение.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.Ошибочно адресованные документы пересылаются по принадлежности или возвращаются почтовому оператору.</w:t>
      </w:r>
    </w:p>
    <w:p w:rsidR="002375D6" w:rsidRPr="002375D6" w:rsidRDefault="002375D6" w:rsidP="00B854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ответу на обращение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исполнителем</w:t>
      </w:r>
      <w:r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 памятка о способах выражения мнения заявителя. Образец памятки приводится в приложении 5 к настоящему порядку.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на обращение дается промежуточный ответ, в нем указывается срок подготовки окончательного ответа.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соответствии с Инструкцией по делопроизводству ответ заявителю должен включать в себя следующие реквизиты: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.1.«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Адресат»: почтовый (согласно правил почтовой связи) или электронный адрес заявителя.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.2.«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ответа»: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-обращение к заявителю по имени и отчеству (последнее при наличии);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 письма.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.3.«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Подпись»: полное наименование должности, инициалы (имя, отчество), фамилия, личная подпись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заместителя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его отсутствия – исполняющего обязанности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1487"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заместителя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1487" w:rsidRPr="007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.4.«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об исполнителе»: фамилия, имя, отчество (полностью), должность(полностью), номер служебного телефона с указанием кода города.</w:t>
      </w:r>
    </w:p>
    <w:p w:rsidR="002375D6" w:rsidRPr="002375D6" w:rsidRDefault="002375D6" w:rsidP="0031296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12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.5.«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и дата».</w:t>
      </w:r>
    </w:p>
    <w:p w:rsidR="002375D6" w:rsidRPr="002375D6" w:rsidRDefault="002375D6" w:rsidP="000551F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.Ответственность за качество, своевременность, объективность                             и полноту рассмотрения обращения, оформление проекта ответа, предоставляемого на подпись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заместителя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соответствие правилам и нормам русского языка, требованиям настоящего порядка и Инструкции по делопроизводству в 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исполнитель документа и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207BB"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D06F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.Ответ на обращение, поступившее в форме электронного документа,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либо 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в форме электронного документа по адресу электронной почты, указанному в обращении.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либо </w:t>
      </w:r>
      <w:proofErr w:type="spellStart"/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</w:t>
      </w:r>
      <w:proofErr w:type="spellEnd"/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р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аспечатывает отчет об </w:t>
      </w:r>
      <w:proofErr w:type="gram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отправке</w:t>
      </w:r>
      <w:proofErr w:type="gram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производит скриншот сообщения на адрес электронной почты, указанный в обращении. В остальных случаях ответ на обращение 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заказным письмом по почтовому адресу, указанному в обращении. </w:t>
      </w:r>
    </w:p>
    <w:p w:rsidR="002375D6" w:rsidRPr="002375D6" w:rsidRDefault="002375D6" w:rsidP="00D06FA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</w:t>
      </w:r>
      <w:r w:rsidR="00C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ответ заявителю почтой заказным письмом по адресу, указанному в обращении, не позднее срока, установленного законодательством и согласно разделу</w:t>
      </w:r>
      <w:r w:rsidR="00D0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настоящего порядка, в соответствии с правилами оказания услуг почтовой связи.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09163E" w:rsidRDefault="007D7322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11.Личный прием граждан в комитете физической культуры и спорта администрации города</w:t>
      </w:r>
      <w:r w:rsidR="0005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</w:p>
    <w:p w:rsidR="002C48A6" w:rsidRPr="0009163E" w:rsidRDefault="005A3A83" w:rsidP="002C48A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</w:t>
      </w:r>
      <w:r w:rsidR="002375D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граждан</w:t>
      </w:r>
      <w:r w:rsidR="007D7322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Комитете проводится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D7322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редседателем Комитета, заместителем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D7322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E9582A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2A" w:rsidRPr="0009163E" w:rsidRDefault="005A3A83" w:rsidP="002C48A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</w:t>
      </w:r>
      <w:r w:rsidR="002C48A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осуществляется по адресу: Ханты-Мансийский автономный округ- Югра, г.Нефтеюганск, 5 микрорайон, 11 дом.</w:t>
      </w:r>
    </w:p>
    <w:p w:rsidR="007D7322" w:rsidRPr="0009163E" w:rsidRDefault="005A3A83" w:rsidP="000551F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</w:t>
      </w:r>
      <w:r w:rsidR="00D61E87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Записаться на </w:t>
      </w:r>
      <w:r w:rsidR="0009163E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можно по телефону: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87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(3463) 22-84-88.</w:t>
      </w:r>
    </w:p>
    <w:p w:rsidR="000C2D46" w:rsidRDefault="005A3A83" w:rsidP="00167E5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</w:t>
      </w:r>
      <w:r w:rsidR="000C2D4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 Комитета внос</w:t>
      </w:r>
      <w:r w:rsidR="002C48A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2D4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данные </w:t>
      </w:r>
      <w:r w:rsidR="002C48A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в 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«Журнал лично</w:t>
      </w:r>
      <w:bookmarkStart w:id="1" w:name="_GoBack"/>
      <w:bookmarkEnd w:id="1"/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приема граждан председателем Комитета, заместителем председателя Комитета</w:t>
      </w:r>
      <w:r w:rsidR="002C48A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журнала приведена в 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</w:t>
      </w:r>
      <w:r w:rsidR="00167E59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67E59" w:rsidRP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</w:t>
      </w:r>
      <w:r w:rsid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67E59" w:rsidRP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имя, отчеств</w:t>
      </w:r>
      <w:r w:rsid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7E59" w:rsidRP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(последнее – при наличии) гражданина </w:t>
      </w:r>
      <w:r w:rsidRPr="005A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фамилия, имя, отчество (последнее – при наличии) </w:t>
      </w:r>
      <w:r w:rsidR="0005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гражданина, являющегося представителем </w:t>
      </w:r>
      <w:r w:rsidRPr="005A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 граждан, юридического лица, </w:t>
      </w:r>
      <w:r w:rsidR="000551FF" w:rsidRPr="005A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05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граждан, либо юридического лица,</w:t>
      </w:r>
      <w:r w:rsidR="000551FF" w:rsidRPr="005A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E59" w:rsidRP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для направления ответа, адрес регистрации по ме</w:t>
      </w:r>
      <w:r w:rsid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67E59" w:rsidRP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жительства (пребывания), социальное положение или организационно-правовая форма юридического лица, контактный номер телефона, льготный состав или основные виды деятельности юридич</w:t>
      </w:r>
      <w:r w:rsidR="0016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лица, характер обращения.</w:t>
      </w:r>
    </w:p>
    <w:p w:rsidR="007D7322" w:rsidRPr="0009163E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</w:t>
      </w:r>
      <w:r w:rsidR="00D61E87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="000C2D4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личного приема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48A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0C2D46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582A" w:rsidRPr="0009163E" w:rsidRDefault="002C48A6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по вторникам</w:t>
      </w:r>
      <w:r w:rsidR="005A3A83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16.00 до 18.00.</w:t>
      </w:r>
    </w:p>
    <w:p w:rsidR="002C48A6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11.6.</w:t>
      </w:r>
      <w:r w:rsidR="002C48A6" w:rsidRPr="002C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личного приема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C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48A6" w:rsidRPr="002C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Комитета:</w:t>
      </w:r>
    </w:p>
    <w:p w:rsidR="002C48A6" w:rsidRDefault="00340E36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четвергам</w:t>
      </w:r>
      <w:r w:rsidR="005A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16.00 до 18.00.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приема </w:t>
      </w:r>
      <w:proofErr w:type="spellStart"/>
      <w:r w:rsidR="0039618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</w:t>
      </w:r>
      <w:proofErr w:type="spellEnd"/>
      <w:r w:rsidR="0039618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39618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подготовку карточ</w:t>
      </w:r>
      <w:r w:rsidR="0039618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приема (приложение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порядку), куда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вносятся следующие данные: </w:t>
      </w:r>
      <w:r w:rsidR="0053607F" w:rsidRP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 имя, отчество (последнее – при наличии) гражданина или фамилия, имя, отчество (последнее – при наличии) гражданина, являющегося представителем объединения граждан, юридического лица, наименование объединения граждан, либо юридического лица,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для направления ответа, социальное положение или организационно-правовая форма юридического лица, льготный состав или основные виды деятельности юридического лица, характер обращения</w:t>
      </w:r>
      <w:r w:rsidR="0094099E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(краткое содержание обращения, вопрос)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контактный номер телефона. </w:t>
      </w:r>
    </w:p>
    <w:p w:rsidR="009F4C6B" w:rsidRPr="0009163E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проведение приема граждан по мере необходимости могут привлекаться 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C6B" w:rsidRPr="0009163E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на внеочередной личный прием могут воспользоваться: 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и инвалиды Великой Отечественной войны (далее – ветераны и инвалиды ВОВ); 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и инвалиды боевых действий, их законные представители;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имеющие детей-инвалидов; 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указанные в ст. 13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признанные пострадавшими от политических репрессий;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беременные женщины; 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пришедшие на прием с детьми в возрасте до трех лет.</w:t>
      </w:r>
    </w:p>
    <w:p w:rsidR="009F4C6B" w:rsidRPr="0009163E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 личный прием в первоочередном порядке могут воспользоваться: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Советского Союза;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Российской Федерации и полные кавалеры ордена Славы;</w:t>
      </w:r>
    </w:p>
    <w:p w:rsidR="009F4C6B" w:rsidRPr="0009163E" w:rsidRDefault="0094099E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I и II группы, их законные представители.</w:t>
      </w:r>
    </w:p>
    <w:p w:rsidR="009F4C6B" w:rsidRPr="0009163E" w:rsidRDefault="005A3A83" w:rsidP="0053607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неявки гражданина по уважительной причине на личный прием, невозможности рассмотрения обращения без его участия, должностное лицо, ведущее прием, переносит рассмотрение его обращения на новый срок, о чем устно сообщается гражданину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 назначенный день приема (командировка, болезнь или другие уважительные причины) должностного лица, проводящего прием граждан, прием переносится на другой день, о чем гражданин устно уведомляется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документоведом Комитета.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.Председатель Комитета, 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4C6B" w:rsidRPr="0009163E" w:rsidRDefault="009F4C6B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прием всех граждан, пришедших на личный прием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предъявлению документов, удостоверяющих их личность. Допускается личный прием представителя гражданина при наличии доверенности, удостоверенной нотариусом; 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внос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карточку личного приема недостающие данные;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гражданина, рассмотрев и проанализировав документы и материалы, представленные им, принимают с записью в карточке личного приема одно из следующих решений: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гражданина устный ответ в ходе личного приема на устное обращение в случае, если изложенные в устном обращении факты и обстоятельства являются очевидными и не требуют дополнительной проверки;</w:t>
      </w:r>
    </w:p>
    <w:p w:rsidR="009F4C6B" w:rsidRPr="0009163E" w:rsidRDefault="005A3A83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письменный ответ, оформленный на бланке </w:t>
      </w:r>
      <w:r w:rsidR="0094099E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подписанный должностным лицом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за рассмотрение обращения (вынесшим резолюцию);</w:t>
      </w:r>
    </w:p>
    <w:p w:rsidR="009F4C6B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</w:t>
      </w:r>
      <w:proofErr w:type="gramEnd"/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в дальнейшем рассмотрении устного обращения в ходе личного приема, если ранее был дан ответ по существу поставленных в обращении вопросов;</w:t>
      </w:r>
    </w:p>
    <w:p w:rsidR="009F4C6B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устный ответ с разъяснением, куда и в каком порядке ему следует обратиться в случае, если в устном обращении содержатся вопросы, решение которых не входит в компетенцию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99E" w:rsidRPr="0009163E" w:rsidRDefault="009F4C6B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письменное обращение, принятое в ходе личного приема, подлежит регистрации и рассмотрению в порядке, утвержденным </w:t>
      </w:r>
      <w:r w:rsidR="0094099E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распоряжением Комитета.</w:t>
      </w:r>
    </w:p>
    <w:p w:rsidR="0094099E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личного приема является отраженное в карточке личного приема поручение должностному лицу, в компетенцию которого входит решение поставленного в обращении вопроса. </w:t>
      </w:r>
    </w:p>
    <w:p w:rsidR="0094099E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Поручение, данное по итогам личного приема граждан</w:t>
      </w:r>
      <w:r w:rsidR="0053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исполнению 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Комитета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содержанием резолюции должностного лица в указанные в ней сроки. Если срок не установлен, поручение подлежит исполнению в течение 30 календарных дней со дня регистрации поручения. Если последний день срока исполнения поручения приходится на нерабочий день, поручение подлежит исполнению в следующий за ним рабочий день. В исключительных случаях, должностное лицо, которое проводило личный прием, по служебной записке исполнителя поручения, с указанием причины, вправе продлить срок рассмотрения обращения не более чем на 30 календарных дней, уведомив о продлении срока его рассмотрения гражданина, о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которого поступило обращение.</w:t>
      </w:r>
    </w:p>
    <w:p w:rsidR="009F4C6B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поручение дано нескольким исполнителям, проект ответа на обращение готовит исполнитель, указанный в поручении первым, если в резолюции не определено иное. </w:t>
      </w:r>
    </w:p>
    <w:p w:rsidR="009F4C6B" w:rsidRPr="0009163E" w:rsidRDefault="0094099E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использования гражданином собственной аудио – и (или) видеозаписывающей аппаратуры в ходе личного приема не предусмотрено.</w:t>
      </w:r>
    </w:p>
    <w:p w:rsidR="009F4C6B" w:rsidRPr="0009163E" w:rsidRDefault="0094099E" w:rsidP="0094099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личному приему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="00D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документоведом Комитета 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отдельные папки в соответствии с утвержденной номенклатурой дел и хранятся в 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="009F4C6B"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лет, после чего подлежат уничт</w:t>
      </w:r>
      <w:r w:rsidRPr="000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ожению в установленном порядке.</w:t>
      </w:r>
    </w:p>
    <w:p w:rsidR="009F4C6B" w:rsidRDefault="009F4C6B" w:rsidP="00167E5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C6B" w:rsidRPr="009F4C6B" w:rsidRDefault="009F4C6B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12.Контроль рассмотрения обращений</w:t>
      </w:r>
    </w:p>
    <w:p w:rsidR="009F4C6B" w:rsidRPr="009F4C6B" w:rsidRDefault="009F4C6B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12.1.Контроль своевременного рассмотрения обращений, поступивших в адрес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Комитета,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 осуществляет документовед Комитета.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B2F2D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13.Анализ обращений</w:t>
      </w:r>
    </w:p>
    <w:p w:rsidR="005B4F7D" w:rsidRDefault="002375D6" w:rsidP="009F4C6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13.1.Анализ обращений граждан, поступающих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4C6B"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редседателю Комитета, </w:t>
      </w:r>
      <w:r w:rsidR="0053607F"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F4C6B"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аместителю </w:t>
      </w:r>
      <w:r w:rsidR="001D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4C6B"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</w:t>
      </w:r>
      <w:r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3A56D0" w:rsidRP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A56D0" w:rsidRP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</w:t>
      </w:r>
      <w:r w:rsid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методических рекомендаций </w:t>
      </w:r>
      <w:r w:rsidR="003A56D0" w:rsidRP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документов, в том числе в электронном виде, утвержденным решением рабочей группы при Администрации Президента Российской Федерации по координации и оценке работы с обращениями граждан и организаций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 (протокол заседания от 28.09.2017 № 1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4), а также в соответствии с п</w:t>
      </w:r>
      <w:r w:rsidR="005B4F7D" w:rsidRP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администрации города Нефтеюганска от 27.02.2019 №43-нп «Об утверждении порядка организации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Нефтеюганска и ее органах».</w:t>
      </w:r>
    </w:p>
    <w:p w:rsidR="002375D6" w:rsidRDefault="009409BB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</w:t>
      </w:r>
      <w:r w:rsidR="0042039F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организационно-правового обеспечения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39F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не позднее 05 числа месяца, следующего за </w:t>
      </w:r>
      <w:r w:rsidR="0042039F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периодом, направляет в закрытую часть портала ССТУ.РФ в раздел «Результаты рассмотрения обращений граждан»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результатах рассмотрения обращений граждан и организаций, поступивши</w:t>
      </w:r>
      <w:r w:rsid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 мерах, принятых по таким обращениям, в порядке, утвержденном </w:t>
      </w:r>
      <w:r w:rsid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Комитета</w:t>
      </w:r>
      <w:r w:rsidR="002375D6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420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внесении данных на портал ССТУ</w:t>
      </w:r>
      <w:r w:rsidRPr="009F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.РФ </w:t>
      </w:r>
      <w:r w:rsidRPr="008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специалист</w:t>
      </w:r>
      <w:r w:rsidRPr="008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организационно-правого обеспечения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определяет: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1.характер принятых по результатам рассмотрения обращений решений: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разъяснено» – 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поддержано» – 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жалобы;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поддержано» – 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жалобы, в том числе анализируется ответ на предмет «меры приняты»;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поддержано частично» – обращение удовлетворено не по всем вопросам;</w:t>
      </w:r>
    </w:p>
    <w:p w:rsidR="00485420" w:rsidRPr="00E9582A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-«</w:t>
      </w:r>
      <w:proofErr w:type="gramEnd"/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оставлено без ответа» – принято решение об оставлении его без ответа.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обращений: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-рассмотрено в установленные сроки;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-рассмотрено с нарушением сроков;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-срок продлен;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рассмотрения обращений: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выездом на место;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участием автора;</w:t>
      </w:r>
    </w:p>
    <w:p w:rsidR="00485420" w:rsidRPr="00E9582A" w:rsidRDefault="00543C7B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5420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.должностное лиц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5420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подписавшее ответ:</w:t>
      </w:r>
    </w:p>
    <w:p w:rsidR="00485420" w:rsidRPr="00E9582A" w:rsidRDefault="00485420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-Председатель Комитета;</w:t>
      </w:r>
    </w:p>
    <w:p w:rsidR="00485420" w:rsidRPr="00967E30" w:rsidRDefault="005B4F7D" w:rsidP="00485420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-заместитель п</w:t>
      </w:r>
      <w:r w:rsidR="00485420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Комитета.</w:t>
      </w:r>
    </w:p>
    <w:p w:rsidR="00485420" w:rsidRPr="008608C9" w:rsidRDefault="00543C7B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85420" w:rsidRPr="00E9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5420" w:rsidRPr="008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мер к должностным лицам за действия (бездействие), повлекшее нарушение прав, свобод и законных интересов авторов:</w:t>
      </w:r>
    </w:p>
    <w:p w:rsidR="00485420" w:rsidRPr="008608C9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-привлечены к ответственности;</w:t>
      </w:r>
    </w:p>
    <w:p w:rsidR="00485420" w:rsidRPr="002375D6" w:rsidRDefault="00485420" w:rsidP="0048542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привлечены к ответственности.</w:t>
      </w:r>
    </w:p>
    <w:p w:rsidR="002375D6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униципальные учреждения, 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подведомственные Комитету, 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не позднее 0</w:t>
      </w:r>
      <w:r w:rsid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месяца, следующего за отчетным периодом, направляют 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закрытую часть портала ССТУ.РФ в раздел «Результаты рассмотрения обращений граждан»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обращений граждан и организаций, поступивши</w:t>
      </w:r>
      <w:r w:rsid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учреждения, подведомственные Комитету,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 мера</w:t>
      </w:r>
      <w:r w:rsid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принятых по таким обращениям</w:t>
      </w:r>
      <w:r w:rsidR="00921087"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BE5" w:rsidRDefault="00DF1BE5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учреждения, подведомственные Комитету, </w:t>
      </w:r>
      <w:r w:rsidR="002B2F2D" w:rsidRP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не позднее 02 числа месяца, следующего за отчетным периодом,</w:t>
      </w:r>
      <w:r w:rsidR="002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размещения информации в </w:t>
      </w:r>
      <w:r w:rsidRPr="00DF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F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 ССТУ.РФ в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«Результаты рассмотрения обращений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предоставляют в Комитет скриншоты страниц, подтверждающих размещение данной информации.</w:t>
      </w:r>
    </w:p>
    <w:p w:rsidR="00921087" w:rsidRPr="002375D6" w:rsidRDefault="00921087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14.Основные направления деятельности по повышению у авторов обращений уровня удовлетворенности работы с обращениями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 авторов уровня удовлетворенности работы с обращениями: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14.1.Должностное лицо, ответственное за подготовку проекта ответа: 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к рассмотрению обращения и даёт авторам ответы по существу поставленных в них вопросов, в том числе на основе полученных от других органов и у иных должностных лиц необходимых для рассмотрения обращений документов и материалов;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-рассматривает обращения с участием авторов, направивших обращения, в том числе с привлечением представителей иных органов или иных должностных лиц, в компетенцию которых входит решение поставленных в обращениях вопросов;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меры, направленные на восстановление или защиту нарушенных прав, свобод и законных интересов авторов, направивших жалобы;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-осуществляет подготовку ответов по существу поставленных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обращениях вопросам;</w:t>
      </w:r>
    </w:p>
    <w:p w:rsidR="002375D6" w:rsidRPr="00921087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ознакомление авторов, направивших обращения с документами и материалами, касающимися рассмотрения их обращений, если это не затрагивает права, свободы и законные интересы других лиц, </w:t>
      </w:r>
      <w:proofErr w:type="gramStart"/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2375D6" w:rsidRPr="004E31B3" w:rsidRDefault="002375D6" w:rsidP="0092108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внутренний контроль соблюдения порядка организации рассмотрения обращений. </w:t>
      </w:r>
    </w:p>
    <w:p w:rsidR="00921087" w:rsidRDefault="00921087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15.Ответственность</w:t>
      </w:r>
    </w:p>
    <w:p w:rsidR="002375D6" w:rsidRPr="002375D6" w:rsidRDefault="002375D6" w:rsidP="004E31B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15.1.Лица, виновные в нарушении требований Федерального закона от 02.05.2006 № 59-ФЗ «О порядке рассмотрения обращений граждан Российской Федерации», настоящего порядка, несут ответственность, предусмотренную законодательством Российской Федерации и Ханты-Мансийского автономного округа – Югры.</w:t>
      </w:r>
    </w:p>
    <w:p w:rsidR="002375D6" w:rsidRPr="002375D6" w:rsidRDefault="002375D6" w:rsidP="004E31B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15.2.Все сотрудники </w:t>
      </w:r>
      <w:r w:rsidR="004E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работающие с обращениями, несут персональную ответственность за сохранность находящихся у них документов и писем. Сведения, содержащиеся в обращениях, могут использоваться только в служебных целях и в соответствии с полномочиями лица, работающего с обращениями. Запрещается разглашение содержащейся в обращении информации о частной жизни обратившегося без его согласия. </w:t>
      </w:r>
    </w:p>
    <w:p w:rsidR="002375D6" w:rsidRPr="002375D6" w:rsidRDefault="002375D6" w:rsidP="00DF1BE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67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уходе в отпуск, либо по иным причинам отсутствия исполнитель обязан передать все имеющиеся у него на исполнении письменные обращения временно замещающему его сотруднику. При переводе на другую работу или освобождении от занимаемой должности исполнитель обязан сдать всю документацию по обращениям </w:t>
      </w:r>
      <w:r w:rsidR="0009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документоведу Комитета</w:t>
      </w:r>
      <w:r w:rsidRPr="0092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5D6" w:rsidRPr="002375D6" w:rsidRDefault="002375D6" w:rsidP="004E31B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42039F" w:rsidRDefault="002375D6" w:rsidP="0042039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16.Предоставление справочной информации о ходе рассмотрения обращения</w:t>
      </w:r>
    </w:p>
    <w:p w:rsidR="002375D6" w:rsidRPr="0042039F" w:rsidRDefault="002375D6" w:rsidP="0042039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16.1.С момента регистрации обращения заявитель имеет право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</w:t>
      </w:r>
      <w:r w:rsidR="005D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375D6" w:rsidRPr="0042039F" w:rsidRDefault="002375D6" w:rsidP="0042039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16.2.Результатом предоставления справочной информации при личном обращении заявителя или по справочному телефону является информирование заявителя по существу обращения в устной форме.</w:t>
      </w:r>
    </w:p>
    <w:p w:rsidR="002375D6" w:rsidRPr="009C368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17.Меры по выявлению и устранению причин, послуживших основанием обращений граждан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17.1.Должностное лицо, которому поручено рассмотрение обращений, обязано проводить анализ вопросов, поднимаемых в обращениях, касающихся действий (бездействий) должностных лиц </w:t>
      </w:r>
      <w:r w:rsidR="00AA53B2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и устранения причин, порождающих нарушения прав, свободы, законных интересов заявителя.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17.2.По итогам рассмотрения обращения должностное лицо, которому поручено рассмотрение обращения, дает оценку на предмет наличия неправомерных действий (бездействий) должностных лиц </w:t>
      </w:r>
      <w:r w:rsidR="00DF1BE5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ненадлежащее исполнение ими своих должностных обязанностей, послуживших основанием для обращения (далее– причины, послужившие основанием для обращения). 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17.3.Факт наличия признаков неправомерных действий (бездействий) должностных лиц </w:t>
      </w:r>
      <w:r w:rsidR="00DF1BE5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DF1BE5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должностного лица, допустившего нарушения.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19.Запрос мнения авторов о результатах рассмотрения их обращений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19.1.По результатам рассмотрения вопросов, содержащихся в обращениях, по принятому решению («разъяснено»; «не поддержано»; «поддержано», в том числе «меры приняты») заявителем может быть дана одна из следующих оценок: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согласен» с решением, принятым по результатам рассмотрения вопроса, содержащегося в обращении;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согласен» с решением, по результатам рассмотрения вопроса, содержащегося в обращении.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19.2.Оценка заявителем обращения результатов рассмотрения вопроса, содержащегося в обращении и принятых по нему мер определяется: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очередном обращении заявителя;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-через </w:t>
      </w:r>
      <w:r w:rsidR="007C7A3C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 Комитета, указанную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Нефтеюганска; </w:t>
      </w:r>
    </w:p>
    <w:p w:rsidR="002375D6" w:rsidRPr="000C60AE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-посредством телефонной связи, позвонив в </w:t>
      </w:r>
      <w:r w:rsidR="007C7A3C"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приемную Комитета</w:t>
      </w: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5D6" w:rsidRPr="009C3686" w:rsidRDefault="002375D6" w:rsidP="000C60AE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C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-путем уточнения у заявителя мнения о результатах рассмотрения                      обращения в устной форме.</w:t>
      </w:r>
    </w:p>
    <w:p w:rsidR="002375D6" w:rsidRDefault="002F458D" w:rsidP="0067614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</w:t>
      </w:r>
      <w:r w:rsidR="0067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подготовивш</w:t>
      </w:r>
      <w:r w:rsidR="0067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ответа </w:t>
      </w:r>
      <w:r w:rsid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обращении, прикладывает к нему «Памятку заявителю о выражении мнения по данному ответу» по форме согласно приложению 5.</w:t>
      </w:r>
    </w:p>
    <w:p w:rsidR="003A56D0" w:rsidRPr="002375D6" w:rsidRDefault="003A56D0" w:rsidP="0067614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Подписанный ответ отправляется гражданину совместно с указанной выше Памяткой.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3C" w:rsidRDefault="007C7A3C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3C" w:rsidRDefault="007C7A3C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14D" w:rsidRDefault="0067614D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14D" w:rsidRPr="002375D6" w:rsidRDefault="0067614D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8B" w:rsidRPr="00F70369" w:rsidRDefault="00316C8B" w:rsidP="00316C8B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316C8B" w:rsidRPr="00F70369" w:rsidRDefault="00316C8B" w:rsidP="00DD184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российских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иностранных граждан,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без гражданства,</w:t>
      </w:r>
    </w:p>
    <w:p w:rsidR="00316C8B" w:rsidRPr="00F70369" w:rsidRDefault="00316C8B" w:rsidP="00DD184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юридических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и проведения личного приема граждан в комитете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 </w:t>
      </w:r>
      <w:r w:rsidR="00DD1842" w:rsidRPr="00F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Нефтеюганска</w:t>
      </w:r>
    </w:p>
    <w:p w:rsidR="00F70369" w:rsidRPr="00DD1842" w:rsidRDefault="00F70369" w:rsidP="00CE3B4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8B" w:rsidRPr="00DD1842" w:rsidRDefault="00DD1842" w:rsidP="00DD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физической культуры и спорта администрации города Нефтеюганска</w:t>
      </w:r>
    </w:p>
    <w:p w:rsidR="00F70369" w:rsidRDefault="00F70369" w:rsidP="00CE3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E3B4D" w:rsidRPr="00DD1842" w:rsidRDefault="00CE3B4D" w:rsidP="00CE3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1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Карто</w:t>
      </w:r>
      <w:r w:rsidR="00F70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чка личного приема №____</w:t>
      </w:r>
      <w:r w:rsidRPr="00DD1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_________ </w:t>
      </w:r>
      <w:bookmarkStart w:id="2" w:name="povtor"/>
      <w:bookmarkEnd w:id="2"/>
    </w:p>
    <w:p w:rsidR="00CE3B4D" w:rsidRPr="00316C8B" w:rsidRDefault="00CE3B4D" w:rsidP="00CE3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3101"/>
        <w:gridCol w:w="6930"/>
      </w:tblGrid>
      <w:tr w:rsidR="00CE3B4D" w:rsidRPr="00316C8B" w:rsidTr="00F70369">
        <w:tc>
          <w:tcPr>
            <w:tcW w:w="3101" w:type="dxa"/>
          </w:tcPr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Ф.И.О. должностного лица, </w:t>
            </w:r>
          </w:p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316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проводившего прием:</w:t>
            </w:r>
          </w:p>
        </w:tc>
        <w:tc>
          <w:tcPr>
            <w:tcW w:w="6930" w:type="dxa"/>
          </w:tcPr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E3B4D" w:rsidRPr="00316C8B" w:rsidRDefault="00CE3B4D" w:rsidP="00CE3B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6C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Заявитель: </w:t>
      </w:r>
    </w:p>
    <w:p w:rsidR="00CE3B4D" w:rsidRPr="00316C8B" w:rsidRDefault="00CE3B4D" w:rsidP="00CE3B4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8"/>
        <w:gridCol w:w="4466"/>
      </w:tblGrid>
      <w:tr w:rsidR="00CE3B4D" w:rsidRPr="00316C8B" w:rsidTr="00DD1842">
        <w:tc>
          <w:tcPr>
            <w:tcW w:w="5188" w:type="dxa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заявителя: </w:t>
            </w:r>
          </w:p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Тел.: </w:t>
            </w: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316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66" w:type="dxa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группа: </w:t>
            </w:r>
          </w:p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Категория: </w:t>
            </w:r>
          </w:p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Примечание: </w:t>
            </w:r>
          </w:p>
        </w:tc>
      </w:tr>
      <w:tr w:rsidR="00CE3B4D" w:rsidRPr="00316C8B" w:rsidTr="00DD1842">
        <w:tc>
          <w:tcPr>
            <w:tcW w:w="5188" w:type="dxa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466" w:type="dxa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CE3B4D" w:rsidRPr="00316C8B" w:rsidTr="00DD1842">
        <w:tc>
          <w:tcPr>
            <w:tcW w:w="9654" w:type="dxa"/>
            <w:gridSpan w:val="2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 вопроса: </w:t>
            </w:r>
          </w:p>
        </w:tc>
      </w:tr>
      <w:tr w:rsidR="00CE3B4D" w:rsidRPr="00316C8B" w:rsidTr="00DD1842">
        <w:tc>
          <w:tcPr>
            <w:tcW w:w="9654" w:type="dxa"/>
            <w:gridSpan w:val="2"/>
          </w:tcPr>
          <w:p w:rsidR="00CE3B4D" w:rsidRDefault="00CE3B4D" w:rsidP="00DD1842">
            <w:pPr>
              <w:tabs>
                <w:tab w:val="left" w:pos="992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обращения: _________________________________________________</w:t>
            </w:r>
            <w:r w:rsidR="006761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F70369" w:rsidRDefault="00F70369" w:rsidP="00DD1842">
            <w:pPr>
              <w:tabs>
                <w:tab w:val="left" w:pos="992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 w:rsidR="00F70369" w:rsidRDefault="00F70369" w:rsidP="00DD1842">
            <w:pPr>
              <w:tabs>
                <w:tab w:val="left" w:pos="992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 w:rsidR="00F70369" w:rsidRPr="00316C8B" w:rsidRDefault="00F70369" w:rsidP="00DD1842">
            <w:pPr>
              <w:tabs>
                <w:tab w:val="left" w:pos="992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</w:tc>
      </w:tr>
      <w:tr w:rsidR="00CE3B4D" w:rsidRPr="00316C8B" w:rsidTr="00DD1842">
        <w:tc>
          <w:tcPr>
            <w:tcW w:w="9654" w:type="dxa"/>
            <w:gridSpan w:val="2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ar-SA"/>
              </w:rPr>
            </w:pPr>
          </w:p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ar-SA"/>
              </w:rPr>
              <w:t>Ход выполнения:</w:t>
            </w:r>
          </w:p>
        </w:tc>
      </w:tr>
      <w:tr w:rsidR="00CE3B4D" w:rsidRPr="00316C8B" w:rsidTr="00DD1842"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Резолюция: </w:t>
            </w:r>
          </w:p>
        </w:tc>
      </w:tr>
      <w:tr w:rsidR="00CE3B4D" w:rsidRPr="00316C8B" w:rsidTr="00DD1842">
        <w:tc>
          <w:tcPr>
            <w:tcW w:w="9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  <w:lang w:eastAsia="ar-SA"/>
              </w:rPr>
            </w:pPr>
          </w:p>
        </w:tc>
      </w:tr>
    </w:tbl>
    <w:p w:rsidR="00F70369" w:rsidRPr="00316C8B" w:rsidRDefault="00F70369" w:rsidP="00CE3B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tbl>
      <w:tblPr>
        <w:tblW w:w="4923" w:type="pct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3"/>
        <w:gridCol w:w="2518"/>
        <w:gridCol w:w="1832"/>
        <w:gridCol w:w="1578"/>
        <w:gridCol w:w="1578"/>
        <w:gridCol w:w="1572"/>
      </w:tblGrid>
      <w:tr w:rsidR="00CE3B4D" w:rsidRPr="00316C8B" w:rsidTr="00DD1842">
        <w:trPr>
          <w:trHeight w:val="593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table_resol"/>
            <w:bookmarkEnd w:id="3"/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поручения, содержание поручения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исполнения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продления исполнения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 исполнения</w:t>
            </w:r>
          </w:p>
        </w:tc>
      </w:tr>
      <w:tr w:rsidR="00CE3B4D" w:rsidRPr="00316C8B" w:rsidTr="00DD1842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4D" w:rsidRPr="00316C8B" w:rsidRDefault="00CE3B4D" w:rsidP="00CE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0369" w:rsidRPr="00316C8B" w:rsidRDefault="00F70369" w:rsidP="00CE3B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tbl>
      <w:tblPr>
        <w:tblW w:w="9923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CE3B4D" w:rsidRPr="00316C8B" w:rsidTr="0067614D">
        <w:tc>
          <w:tcPr>
            <w:tcW w:w="9923" w:type="dxa"/>
            <w:vAlign w:val="center"/>
          </w:tcPr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рассмотрения: </w:t>
            </w:r>
          </w:p>
          <w:p w:rsidR="00F70369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</w:t>
            </w:r>
            <w:r w:rsidR="006761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F70369" w:rsidRDefault="00F70369" w:rsidP="00CE3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  <w:p w:rsidR="00F70369" w:rsidRDefault="00F70369" w:rsidP="00CE3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CE3B4D" w:rsidRPr="00316C8B" w:rsidRDefault="00CE3B4D" w:rsidP="00CE3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C8B">
              <w:rPr>
                <w:rFonts w:ascii="Times New Roman" w:eastAsia="Calibri" w:hAnsi="Times New Roman" w:cs="Times New Roman"/>
                <w:sz w:val="26"/>
                <w:lang w:eastAsia="ru-RU"/>
              </w:rPr>
              <w:t xml:space="preserve">С </w:t>
            </w:r>
            <w:r w:rsidRPr="003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согласия гражданина ответ на обращение дан устно, в ходе личного приема.</w:t>
            </w:r>
          </w:p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316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контроля снял:</w:t>
            </w:r>
            <w:r w:rsidRPr="00316C8B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</w:t>
            </w:r>
          </w:p>
          <w:p w:rsidR="00CE3B4D" w:rsidRPr="00316C8B" w:rsidRDefault="00CE3B4D" w:rsidP="00C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F70369" w:rsidRDefault="00CE3B4D" w:rsidP="00676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C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Подпись                                                                                ФИО </w:t>
      </w:r>
    </w:p>
    <w:p w:rsidR="002375D6" w:rsidRPr="00DD1842" w:rsidRDefault="002375D6" w:rsidP="00A509FA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D1842"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D1842" w:rsidRPr="00DD1842" w:rsidRDefault="00DD1842" w:rsidP="00DD184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 обращений российских и иностранных граждан, лиц без гражданства,</w:t>
      </w:r>
    </w:p>
    <w:p w:rsidR="00DD1842" w:rsidRPr="00DD1842" w:rsidRDefault="00DD1842" w:rsidP="00DD184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 в том числе юридических лиц, и проведения личного приема граждан в комитете физической культуры администрации Нефтеюганска</w:t>
      </w:r>
    </w:p>
    <w:p w:rsidR="002375D6" w:rsidRPr="00DD1842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DD1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2375D6" w:rsidRPr="002375D6" w:rsidRDefault="002375D6" w:rsidP="00DD1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DD1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DD1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ответа</w:t>
      </w:r>
    </w:p>
    <w:p w:rsidR="002375D6" w:rsidRPr="002375D6" w:rsidRDefault="002375D6" w:rsidP="00DD1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предупреждением о возможности</w:t>
      </w:r>
    </w:p>
    <w:p w:rsidR="002375D6" w:rsidRPr="002375D6" w:rsidRDefault="002375D6" w:rsidP="00DD1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переписки с заявителем</w:t>
      </w:r>
    </w:p>
    <w:p w:rsidR="002375D6" w:rsidRPr="002375D6" w:rsidRDefault="002375D6" w:rsidP="00DD184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DD1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обращение на имя/ в адрес, в котором Вы (указать суть обращения), рассмотрено.</w:t>
      </w:r>
    </w:p>
    <w:p w:rsidR="002375D6" w:rsidRPr="002375D6" w:rsidRDefault="002375D6" w:rsidP="00DD1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ответа на поставленный(е) в обращении вопрос(ы).</w:t>
      </w:r>
    </w:p>
    <w:p w:rsidR="002375D6" w:rsidRPr="002375D6" w:rsidRDefault="002375D6" w:rsidP="00DD1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информирую, что по вопросу(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(указывается содержание вопроса(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Вам 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дд.мм.гггг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000000, давался ответ по существу в связи с ранее направленным обращением, в данном обращении Вами не приводятся новые доводы или обстоятельства.</w:t>
      </w:r>
    </w:p>
    <w:p w:rsidR="002375D6" w:rsidRPr="002375D6" w:rsidRDefault="002375D6" w:rsidP="00DD1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Уведомляю, что в дальнейшем в случае поступления обращения, содержащего вопрос(ы), по которому(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Вам уже давались ответы по существу, в соответствии с частью 5 статьи 11 Федерального закона от 02.05.2006 № 59-ФЗ «О порядке рассмотрения обращений граждан Российской Федерации» будет принято решение о безосновательности очередного обращения и прекращении переписки с Вами по данному(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вопросу(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75D6" w:rsidRPr="002375D6" w:rsidRDefault="002375D6" w:rsidP="00DD1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0A" w:rsidRPr="00DD1842" w:rsidRDefault="00B5510A" w:rsidP="00B5510A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 обращений российских и иностранных граждан, лиц без гражданства,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 в том числе юридических лиц, и проведения личного приема граждан в комитете физической культуры администрации Нефтеюганска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ответа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переписки с заявителем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конкретным вопросам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обращение, поступившее на имя/ в адрес, рассмотрено.</w:t>
      </w:r>
    </w:p>
    <w:p w:rsidR="002375D6" w:rsidRPr="002375D6" w:rsidRDefault="002375D6" w:rsidP="00B551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ответа на поставленный(е) в обращении вопрос(ы).</w:t>
      </w:r>
    </w:p>
    <w:p w:rsidR="002375D6" w:rsidRPr="002375D6" w:rsidRDefault="002375D6" w:rsidP="00B551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неоднократно давались письменные ответы по существу вопроса(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содержащегося(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Ваших обращениях, поступивших ранее. Каких-либо новых доводов и обстоятельств в данном обращении Вы не приводите, в связи с чем на основании части 5 статьи 11 Федерального закона от 02.05.2006 № 59-ФЗ «О порядке рассмотрения обращений граждан Российской Федерации» принято решение о безосновательности очередного обращения, переписка с Вами по вопросу(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(указывается тема(ы) вопроса(</w:t>
      </w:r>
      <w:proofErr w:type="spellStart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прекращается.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928" w:rsidRDefault="00093928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FA" w:rsidRDefault="00A509FA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0A" w:rsidRPr="00DD1842" w:rsidRDefault="00B5510A" w:rsidP="00B5510A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 обращений российских и иностранных граждан, лиц без гражданства,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 в том числе юридических лиц, и проведения личного приема граждан в комитете физической культуры администрации Нефтеюганска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ответа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разъяснении порядка обжалования судебных решений (на стадии ______)</w:t>
      </w:r>
    </w:p>
    <w:p w:rsidR="002375D6" w:rsidRPr="002375D6" w:rsidRDefault="002375D6" w:rsidP="00B55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B551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обращение о несогласии с решением суда, поступившее на имя/ в адрес, рассмотрено.</w:t>
      </w:r>
    </w:p>
    <w:p w:rsidR="002375D6" w:rsidRPr="002375D6" w:rsidRDefault="002375D6" w:rsidP="00B551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ответа на поставленный(е) в обращении вопрос(ы).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0A" w:rsidRPr="00DD1842" w:rsidRDefault="00B5510A" w:rsidP="00B5510A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 обращений российских и иностранных граждан, лиц без гражданства,</w:t>
      </w:r>
    </w:p>
    <w:p w:rsidR="00B5510A" w:rsidRPr="00DD1842" w:rsidRDefault="00B5510A" w:rsidP="00B5510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 в том числе юридических лиц, и проведения личного приема граждан в комитете физической культуры администрации Нефтеюганска</w:t>
      </w: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375D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F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</w:p>
    <w:p w:rsidR="002375D6" w:rsidRPr="002375D6" w:rsidRDefault="002375D6" w:rsidP="002F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 выражении мнения по данному ответу</w:t>
      </w:r>
    </w:p>
    <w:p w:rsidR="002375D6" w:rsidRPr="002375D6" w:rsidRDefault="002375D6" w:rsidP="002F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F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заявитель!</w:t>
      </w:r>
    </w:p>
    <w:p w:rsidR="002375D6" w:rsidRPr="002375D6" w:rsidRDefault="002375D6" w:rsidP="002F458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ознакомиться с данным ответом и выразить свое мнение (согласен, не согласен, согласен частично «указать, с чем не согласен                               и причину») в связи с требованиями Сборника методических рекомендаций                               и документов, в том числе в электронном виде, утвержденным решением рабочей группы при Администрации Президента Российской Федерации по координации и оценке работы с обращениями граждан и организаций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 (протокол заседания от </w:t>
      </w:r>
      <w:r w:rsidR="002F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F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F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2F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мнение необходимо для оценки результатов рассмотрения вопроса, содержащегося в обращении, поступившем в </w:t>
      </w:r>
      <w:r w:rsidR="00F4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физической культуры и спорта администрации города Нефтеюганска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принятых по нему мер. 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мнение, согласно методическим рекомендациям, Вы можете выразить: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очередном обращении;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Комитета, указанной 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органов местного самоуправления города Нефтеюганска; 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-позвонив по телефонам: (указать номера телефонов специалистов </w:t>
      </w:r>
      <w:r w:rsidR="00F4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23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75D6" w:rsidRPr="002375D6" w:rsidRDefault="002375D6" w:rsidP="002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6" w:rsidRPr="002375D6" w:rsidRDefault="002375D6" w:rsidP="002F458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DF3" w:rsidRDefault="00F17DF3" w:rsidP="002F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F3" w:rsidRDefault="00F17DF3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36" w:rsidRPr="00DD1842" w:rsidRDefault="00B43236" w:rsidP="00B43236">
      <w:pPr>
        <w:spacing w:after="0" w:line="240" w:lineRule="auto"/>
        <w:ind w:left="426"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43236" w:rsidRPr="00DD1842" w:rsidRDefault="00B43236" w:rsidP="00B43236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организации рассмотрения обращений российских и иностранных граждан, лиц без гражданства,</w:t>
      </w:r>
    </w:p>
    <w:p w:rsidR="00B43236" w:rsidRPr="00DD1842" w:rsidRDefault="00B43236" w:rsidP="00B43236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граждан, в том числе юридических лиц, и проведения личного приема граждан в комитете физической культуры администрации Нефтеюганска</w:t>
      </w:r>
    </w:p>
    <w:p w:rsidR="00B43236" w:rsidRPr="002375D6" w:rsidRDefault="00B43236" w:rsidP="00B43236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42" w:rsidRPr="00361642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предварительной записи граждан</w:t>
      </w:r>
      <w:r w:rsidR="00361642" w:rsidRPr="0036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председателю Комитета, </w:t>
      </w:r>
    </w:p>
    <w:p w:rsidR="00B43236" w:rsidRPr="00361642" w:rsidRDefault="00361642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заместителю председателя Комитета</w:t>
      </w:r>
    </w:p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32"/>
        <w:gridCol w:w="739"/>
        <w:gridCol w:w="1240"/>
        <w:gridCol w:w="1332"/>
        <w:gridCol w:w="2070"/>
        <w:gridCol w:w="1453"/>
        <w:gridCol w:w="2268"/>
      </w:tblGrid>
      <w:tr w:rsidR="00361642" w:rsidRPr="00361642" w:rsidTr="00361642">
        <w:trPr>
          <w:trHeight w:val="16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Адрес, место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вопроса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кому записан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61642" w:rsidRDefault="00361642" w:rsidP="0036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Приём </w:t>
            </w:r>
          </w:p>
        </w:tc>
      </w:tr>
      <w:tr w:rsidR="00361642" w:rsidRPr="00361642" w:rsidTr="00361642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1642" w:rsidRPr="00361642" w:rsidTr="00361642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42" w:rsidRPr="00361642" w:rsidRDefault="00361642" w:rsidP="003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3236" w:rsidRDefault="00B43236" w:rsidP="0071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3236" w:rsidSect="009F429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6C" w:rsidRDefault="0004116C" w:rsidP="001D6903">
      <w:pPr>
        <w:spacing w:after="0" w:line="240" w:lineRule="auto"/>
      </w:pPr>
      <w:r>
        <w:separator/>
      </w:r>
    </w:p>
  </w:endnote>
  <w:endnote w:type="continuationSeparator" w:id="0">
    <w:p w:rsidR="0004116C" w:rsidRDefault="0004116C" w:rsidP="001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6C" w:rsidRDefault="0004116C" w:rsidP="001D6903">
      <w:pPr>
        <w:spacing w:after="0" w:line="240" w:lineRule="auto"/>
      </w:pPr>
      <w:r>
        <w:separator/>
      </w:r>
    </w:p>
  </w:footnote>
  <w:footnote w:type="continuationSeparator" w:id="0">
    <w:p w:rsidR="0004116C" w:rsidRDefault="0004116C" w:rsidP="001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042437"/>
      <w:docPartObj>
        <w:docPartGallery w:val="Page Numbers (Top of Page)"/>
        <w:docPartUnique/>
      </w:docPartObj>
    </w:sdtPr>
    <w:sdtEndPr/>
    <w:sdtContent>
      <w:p w:rsidR="00C207BB" w:rsidRDefault="00C20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4D">
          <w:rPr>
            <w:noProof/>
          </w:rPr>
          <w:t>33</w:t>
        </w:r>
        <w:r>
          <w:fldChar w:fldCharType="end"/>
        </w:r>
      </w:p>
    </w:sdtContent>
  </w:sdt>
  <w:p w:rsidR="00C207BB" w:rsidRDefault="00C207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BB"/>
    <w:rsid w:val="000019A2"/>
    <w:rsid w:val="00007203"/>
    <w:rsid w:val="00010FF2"/>
    <w:rsid w:val="000201D9"/>
    <w:rsid w:val="000211EB"/>
    <w:rsid w:val="000232BE"/>
    <w:rsid w:val="0004116C"/>
    <w:rsid w:val="00042F84"/>
    <w:rsid w:val="000504D2"/>
    <w:rsid w:val="000535C2"/>
    <w:rsid w:val="00053601"/>
    <w:rsid w:val="000551FF"/>
    <w:rsid w:val="000570D3"/>
    <w:rsid w:val="00057751"/>
    <w:rsid w:val="00060EA0"/>
    <w:rsid w:val="0006123F"/>
    <w:rsid w:val="00062E8D"/>
    <w:rsid w:val="00064072"/>
    <w:rsid w:val="000652BC"/>
    <w:rsid w:val="00071A8E"/>
    <w:rsid w:val="00074FF7"/>
    <w:rsid w:val="00082D55"/>
    <w:rsid w:val="000836AC"/>
    <w:rsid w:val="0009163E"/>
    <w:rsid w:val="00093928"/>
    <w:rsid w:val="000963E3"/>
    <w:rsid w:val="000A4D3C"/>
    <w:rsid w:val="000C0330"/>
    <w:rsid w:val="000C2484"/>
    <w:rsid w:val="000C2D46"/>
    <w:rsid w:val="000C60AE"/>
    <w:rsid w:val="000D32A5"/>
    <w:rsid w:val="000D3D18"/>
    <w:rsid w:val="000E4BEE"/>
    <w:rsid w:val="000F0F28"/>
    <w:rsid w:val="00100985"/>
    <w:rsid w:val="0011438F"/>
    <w:rsid w:val="00114676"/>
    <w:rsid w:val="001211A6"/>
    <w:rsid w:val="0012527E"/>
    <w:rsid w:val="001258FE"/>
    <w:rsid w:val="001338A8"/>
    <w:rsid w:val="001360B6"/>
    <w:rsid w:val="001423FB"/>
    <w:rsid w:val="001643AA"/>
    <w:rsid w:val="00166C50"/>
    <w:rsid w:val="00167E59"/>
    <w:rsid w:val="00171133"/>
    <w:rsid w:val="00181528"/>
    <w:rsid w:val="001A5C2F"/>
    <w:rsid w:val="001B6540"/>
    <w:rsid w:val="001C0834"/>
    <w:rsid w:val="001D45BB"/>
    <w:rsid w:val="001D5B72"/>
    <w:rsid w:val="001D5EBF"/>
    <w:rsid w:val="001D6903"/>
    <w:rsid w:val="001D715C"/>
    <w:rsid w:val="001D7D44"/>
    <w:rsid w:val="001E1D2B"/>
    <w:rsid w:val="00210761"/>
    <w:rsid w:val="002201F1"/>
    <w:rsid w:val="0022232E"/>
    <w:rsid w:val="002226EF"/>
    <w:rsid w:val="00223F6E"/>
    <w:rsid w:val="00225F84"/>
    <w:rsid w:val="0023752C"/>
    <w:rsid w:val="002375D6"/>
    <w:rsid w:val="00237EFC"/>
    <w:rsid w:val="00253E96"/>
    <w:rsid w:val="002609C1"/>
    <w:rsid w:val="00264EBE"/>
    <w:rsid w:val="002756AE"/>
    <w:rsid w:val="00275932"/>
    <w:rsid w:val="002844FE"/>
    <w:rsid w:val="00287DC2"/>
    <w:rsid w:val="00295D84"/>
    <w:rsid w:val="002964AA"/>
    <w:rsid w:val="00296609"/>
    <w:rsid w:val="002A1ABC"/>
    <w:rsid w:val="002A5AB8"/>
    <w:rsid w:val="002B2F2D"/>
    <w:rsid w:val="002C188D"/>
    <w:rsid w:val="002C2A41"/>
    <w:rsid w:val="002C3518"/>
    <w:rsid w:val="002C48A6"/>
    <w:rsid w:val="002D2114"/>
    <w:rsid w:val="002D26B7"/>
    <w:rsid w:val="002D45E5"/>
    <w:rsid w:val="002D5723"/>
    <w:rsid w:val="002D7D3C"/>
    <w:rsid w:val="002E0028"/>
    <w:rsid w:val="002E45AC"/>
    <w:rsid w:val="002F458D"/>
    <w:rsid w:val="00301C84"/>
    <w:rsid w:val="00305909"/>
    <w:rsid w:val="00306BF2"/>
    <w:rsid w:val="0031296D"/>
    <w:rsid w:val="0031563E"/>
    <w:rsid w:val="00316C8B"/>
    <w:rsid w:val="0032492D"/>
    <w:rsid w:val="00330ED4"/>
    <w:rsid w:val="0033368A"/>
    <w:rsid w:val="003354B9"/>
    <w:rsid w:val="00336BB2"/>
    <w:rsid w:val="003402A3"/>
    <w:rsid w:val="00340E36"/>
    <w:rsid w:val="003605D6"/>
    <w:rsid w:val="00360968"/>
    <w:rsid w:val="00361642"/>
    <w:rsid w:val="00362F26"/>
    <w:rsid w:val="00365719"/>
    <w:rsid w:val="00365880"/>
    <w:rsid w:val="0037663C"/>
    <w:rsid w:val="003778B7"/>
    <w:rsid w:val="00377912"/>
    <w:rsid w:val="00377AEB"/>
    <w:rsid w:val="00382C6D"/>
    <w:rsid w:val="0038310D"/>
    <w:rsid w:val="00383118"/>
    <w:rsid w:val="00386C75"/>
    <w:rsid w:val="00390829"/>
    <w:rsid w:val="003917A7"/>
    <w:rsid w:val="0039618B"/>
    <w:rsid w:val="003A0EBC"/>
    <w:rsid w:val="003A1518"/>
    <w:rsid w:val="003A56D0"/>
    <w:rsid w:val="003B268C"/>
    <w:rsid w:val="003B7A5F"/>
    <w:rsid w:val="003C38B1"/>
    <w:rsid w:val="003C3CCF"/>
    <w:rsid w:val="003C51E8"/>
    <w:rsid w:val="003D2B15"/>
    <w:rsid w:val="003D4511"/>
    <w:rsid w:val="003E57F5"/>
    <w:rsid w:val="004028F3"/>
    <w:rsid w:val="00403219"/>
    <w:rsid w:val="004057B2"/>
    <w:rsid w:val="004108A7"/>
    <w:rsid w:val="00413B57"/>
    <w:rsid w:val="00417BBF"/>
    <w:rsid w:val="0042039F"/>
    <w:rsid w:val="004276E6"/>
    <w:rsid w:val="004342DC"/>
    <w:rsid w:val="004408CB"/>
    <w:rsid w:val="004540C1"/>
    <w:rsid w:val="0045507B"/>
    <w:rsid w:val="004563F5"/>
    <w:rsid w:val="004569CD"/>
    <w:rsid w:val="004602AA"/>
    <w:rsid w:val="00465130"/>
    <w:rsid w:val="00467CE0"/>
    <w:rsid w:val="00471677"/>
    <w:rsid w:val="00474C1B"/>
    <w:rsid w:val="00476549"/>
    <w:rsid w:val="00482F8A"/>
    <w:rsid w:val="00483071"/>
    <w:rsid w:val="00485420"/>
    <w:rsid w:val="00490339"/>
    <w:rsid w:val="00494792"/>
    <w:rsid w:val="004967AD"/>
    <w:rsid w:val="004B0219"/>
    <w:rsid w:val="004B0991"/>
    <w:rsid w:val="004B12C8"/>
    <w:rsid w:val="004C2648"/>
    <w:rsid w:val="004C77D1"/>
    <w:rsid w:val="004D1EA6"/>
    <w:rsid w:val="004D46E1"/>
    <w:rsid w:val="004D5C72"/>
    <w:rsid w:val="004E2772"/>
    <w:rsid w:val="004E31B3"/>
    <w:rsid w:val="00500122"/>
    <w:rsid w:val="00504AE4"/>
    <w:rsid w:val="00515709"/>
    <w:rsid w:val="00516D0C"/>
    <w:rsid w:val="00516E3C"/>
    <w:rsid w:val="00520285"/>
    <w:rsid w:val="00520EC2"/>
    <w:rsid w:val="005270BF"/>
    <w:rsid w:val="00534B43"/>
    <w:rsid w:val="0053607F"/>
    <w:rsid w:val="0054016A"/>
    <w:rsid w:val="00541F14"/>
    <w:rsid w:val="00543584"/>
    <w:rsid w:val="00543C7B"/>
    <w:rsid w:val="00546899"/>
    <w:rsid w:val="00546DF0"/>
    <w:rsid w:val="0055050F"/>
    <w:rsid w:val="00554786"/>
    <w:rsid w:val="0055640D"/>
    <w:rsid w:val="005617F9"/>
    <w:rsid w:val="00566C6F"/>
    <w:rsid w:val="005700B8"/>
    <w:rsid w:val="005808EC"/>
    <w:rsid w:val="00583A45"/>
    <w:rsid w:val="00587C27"/>
    <w:rsid w:val="00591527"/>
    <w:rsid w:val="005A3A83"/>
    <w:rsid w:val="005A7B89"/>
    <w:rsid w:val="005B37CF"/>
    <w:rsid w:val="005B4F7D"/>
    <w:rsid w:val="005C46D8"/>
    <w:rsid w:val="005D08E8"/>
    <w:rsid w:val="005D14C8"/>
    <w:rsid w:val="005E00C8"/>
    <w:rsid w:val="005E31F2"/>
    <w:rsid w:val="005E5A93"/>
    <w:rsid w:val="005E78DF"/>
    <w:rsid w:val="005F0C7C"/>
    <w:rsid w:val="005F198F"/>
    <w:rsid w:val="005F5363"/>
    <w:rsid w:val="005F74E9"/>
    <w:rsid w:val="005F79A7"/>
    <w:rsid w:val="00601D1A"/>
    <w:rsid w:val="006023B9"/>
    <w:rsid w:val="0061698A"/>
    <w:rsid w:val="0062064A"/>
    <w:rsid w:val="00621F29"/>
    <w:rsid w:val="00623311"/>
    <w:rsid w:val="00631A90"/>
    <w:rsid w:val="006337EC"/>
    <w:rsid w:val="006351B3"/>
    <w:rsid w:val="006402A8"/>
    <w:rsid w:val="006428E6"/>
    <w:rsid w:val="006436F9"/>
    <w:rsid w:val="006513AC"/>
    <w:rsid w:val="006527D4"/>
    <w:rsid w:val="00653877"/>
    <w:rsid w:val="006563FD"/>
    <w:rsid w:val="00661FD1"/>
    <w:rsid w:val="00665488"/>
    <w:rsid w:val="006667E0"/>
    <w:rsid w:val="00667FB4"/>
    <w:rsid w:val="00671870"/>
    <w:rsid w:val="0067614D"/>
    <w:rsid w:val="00683BFD"/>
    <w:rsid w:val="00684BDB"/>
    <w:rsid w:val="006939A7"/>
    <w:rsid w:val="006A0834"/>
    <w:rsid w:val="006A0B5D"/>
    <w:rsid w:val="006A0FCF"/>
    <w:rsid w:val="006A5EAD"/>
    <w:rsid w:val="006A7B42"/>
    <w:rsid w:val="006B2DFF"/>
    <w:rsid w:val="006B4993"/>
    <w:rsid w:val="006C666D"/>
    <w:rsid w:val="006C7303"/>
    <w:rsid w:val="006D2003"/>
    <w:rsid w:val="006D751A"/>
    <w:rsid w:val="006F63C4"/>
    <w:rsid w:val="00704A24"/>
    <w:rsid w:val="0070626F"/>
    <w:rsid w:val="0071180B"/>
    <w:rsid w:val="007156C3"/>
    <w:rsid w:val="00720B0C"/>
    <w:rsid w:val="00726D93"/>
    <w:rsid w:val="0072773C"/>
    <w:rsid w:val="00731487"/>
    <w:rsid w:val="007350A8"/>
    <w:rsid w:val="00737728"/>
    <w:rsid w:val="00747513"/>
    <w:rsid w:val="0074793E"/>
    <w:rsid w:val="0076019D"/>
    <w:rsid w:val="00762D9E"/>
    <w:rsid w:val="0076378D"/>
    <w:rsid w:val="00770B02"/>
    <w:rsid w:val="00775085"/>
    <w:rsid w:val="007937F1"/>
    <w:rsid w:val="00793E80"/>
    <w:rsid w:val="007A2587"/>
    <w:rsid w:val="007A277D"/>
    <w:rsid w:val="007A2BD8"/>
    <w:rsid w:val="007A4A76"/>
    <w:rsid w:val="007A7A9E"/>
    <w:rsid w:val="007B00B5"/>
    <w:rsid w:val="007B5F38"/>
    <w:rsid w:val="007C0CFE"/>
    <w:rsid w:val="007C7A3C"/>
    <w:rsid w:val="007D7322"/>
    <w:rsid w:val="007D7FAA"/>
    <w:rsid w:val="007E1659"/>
    <w:rsid w:val="007F1241"/>
    <w:rsid w:val="007F3DD8"/>
    <w:rsid w:val="007F67E2"/>
    <w:rsid w:val="0080185B"/>
    <w:rsid w:val="00811990"/>
    <w:rsid w:val="00811F99"/>
    <w:rsid w:val="0082111F"/>
    <w:rsid w:val="00824796"/>
    <w:rsid w:val="00827FA1"/>
    <w:rsid w:val="00830EC6"/>
    <w:rsid w:val="00833A1C"/>
    <w:rsid w:val="008351C1"/>
    <w:rsid w:val="008427F7"/>
    <w:rsid w:val="0084741F"/>
    <w:rsid w:val="0084745A"/>
    <w:rsid w:val="00847773"/>
    <w:rsid w:val="00857A98"/>
    <w:rsid w:val="008608C9"/>
    <w:rsid w:val="008632C3"/>
    <w:rsid w:val="00863F47"/>
    <w:rsid w:val="00864187"/>
    <w:rsid w:val="00871176"/>
    <w:rsid w:val="00875216"/>
    <w:rsid w:val="008758BA"/>
    <w:rsid w:val="008763A8"/>
    <w:rsid w:val="008842D4"/>
    <w:rsid w:val="00885F07"/>
    <w:rsid w:val="00890EC9"/>
    <w:rsid w:val="008923F1"/>
    <w:rsid w:val="008A2444"/>
    <w:rsid w:val="008A6673"/>
    <w:rsid w:val="008B5E81"/>
    <w:rsid w:val="008C276C"/>
    <w:rsid w:val="008C5D95"/>
    <w:rsid w:val="008C620D"/>
    <w:rsid w:val="008D3225"/>
    <w:rsid w:val="008D7417"/>
    <w:rsid w:val="008F50E3"/>
    <w:rsid w:val="0090003D"/>
    <w:rsid w:val="009021AD"/>
    <w:rsid w:val="009021D7"/>
    <w:rsid w:val="00904346"/>
    <w:rsid w:val="009160BB"/>
    <w:rsid w:val="00921087"/>
    <w:rsid w:val="00921965"/>
    <w:rsid w:val="00927E4A"/>
    <w:rsid w:val="00934BA6"/>
    <w:rsid w:val="00936A26"/>
    <w:rsid w:val="0094099E"/>
    <w:rsid w:val="009409BB"/>
    <w:rsid w:val="009432C5"/>
    <w:rsid w:val="00944187"/>
    <w:rsid w:val="00946CC2"/>
    <w:rsid w:val="00947363"/>
    <w:rsid w:val="009523F7"/>
    <w:rsid w:val="00952CD3"/>
    <w:rsid w:val="00956C1E"/>
    <w:rsid w:val="0095713E"/>
    <w:rsid w:val="00961995"/>
    <w:rsid w:val="00962EB4"/>
    <w:rsid w:val="0096361D"/>
    <w:rsid w:val="00967E30"/>
    <w:rsid w:val="009735D8"/>
    <w:rsid w:val="0097515B"/>
    <w:rsid w:val="009751F4"/>
    <w:rsid w:val="00987D60"/>
    <w:rsid w:val="009A372E"/>
    <w:rsid w:val="009B0EBD"/>
    <w:rsid w:val="009B6618"/>
    <w:rsid w:val="009C3686"/>
    <w:rsid w:val="009D0011"/>
    <w:rsid w:val="009D0AA7"/>
    <w:rsid w:val="009D40AB"/>
    <w:rsid w:val="009D4F46"/>
    <w:rsid w:val="009D7600"/>
    <w:rsid w:val="009E34EC"/>
    <w:rsid w:val="009F38CD"/>
    <w:rsid w:val="009F4290"/>
    <w:rsid w:val="009F4C6B"/>
    <w:rsid w:val="009F60BC"/>
    <w:rsid w:val="00A01348"/>
    <w:rsid w:val="00A02681"/>
    <w:rsid w:val="00A026E8"/>
    <w:rsid w:val="00A05D78"/>
    <w:rsid w:val="00A10C27"/>
    <w:rsid w:val="00A14A08"/>
    <w:rsid w:val="00A206FF"/>
    <w:rsid w:val="00A21CD5"/>
    <w:rsid w:val="00A25DEE"/>
    <w:rsid w:val="00A3356F"/>
    <w:rsid w:val="00A3709F"/>
    <w:rsid w:val="00A462EB"/>
    <w:rsid w:val="00A46B8A"/>
    <w:rsid w:val="00A5003C"/>
    <w:rsid w:val="00A509FA"/>
    <w:rsid w:val="00A74E69"/>
    <w:rsid w:val="00A773EB"/>
    <w:rsid w:val="00A806A8"/>
    <w:rsid w:val="00A80A10"/>
    <w:rsid w:val="00A8623C"/>
    <w:rsid w:val="00A86AC7"/>
    <w:rsid w:val="00A9267D"/>
    <w:rsid w:val="00AA06CD"/>
    <w:rsid w:val="00AA53B2"/>
    <w:rsid w:val="00AA5E62"/>
    <w:rsid w:val="00AB5BFB"/>
    <w:rsid w:val="00AB7A04"/>
    <w:rsid w:val="00AC34B1"/>
    <w:rsid w:val="00AC7F22"/>
    <w:rsid w:val="00AD5595"/>
    <w:rsid w:val="00AD6BD3"/>
    <w:rsid w:val="00AD6C53"/>
    <w:rsid w:val="00AE324A"/>
    <w:rsid w:val="00AE6750"/>
    <w:rsid w:val="00AF647A"/>
    <w:rsid w:val="00B01A33"/>
    <w:rsid w:val="00B06B18"/>
    <w:rsid w:val="00B12775"/>
    <w:rsid w:val="00B177F2"/>
    <w:rsid w:val="00B17ACB"/>
    <w:rsid w:val="00B20B42"/>
    <w:rsid w:val="00B26805"/>
    <w:rsid w:val="00B43067"/>
    <w:rsid w:val="00B43236"/>
    <w:rsid w:val="00B43794"/>
    <w:rsid w:val="00B5510A"/>
    <w:rsid w:val="00B5628D"/>
    <w:rsid w:val="00B61AC8"/>
    <w:rsid w:val="00B61C40"/>
    <w:rsid w:val="00B627EC"/>
    <w:rsid w:val="00B63150"/>
    <w:rsid w:val="00B7026C"/>
    <w:rsid w:val="00B84BAC"/>
    <w:rsid w:val="00B85487"/>
    <w:rsid w:val="00B86817"/>
    <w:rsid w:val="00B86DF5"/>
    <w:rsid w:val="00B956D4"/>
    <w:rsid w:val="00BA15A1"/>
    <w:rsid w:val="00BA4E3C"/>
    <w:rsid w:val="00BA5BCA"/>
    <w:rsid w:val="00BA75B8"/>
    <w:rsid w:val="00BB60CD"/>
    <w:rsid w:val="00BB7096"/>
    <w:rsid w:val="00BC0330"/>
    <w:rsid w:val="00BC2F73"/>
    <w:rsid w:val="00BD23DD"/>
    <w:rsid w:val="00BD54EC"/>
    <w:rsid w:val="00BD6C28"/>
    <w:rsid w:val="00BF2984"/>
    <w:rsid w:val="00BF417C"/>
    <w:rsid w:val="00BF69C6"/>
    <w:rsid w:val="00C021C3"/>
    <w:rsid w:val="00C05655"/>
    <w:rsid w:val="00C05750"/>
    <w:rsid w:val="00C06CCA"/>
    <w:rsid w:val="00C10004"/>
    <w:rsid w:val="00C15228"/>
    <w:rsid w:val="00C16FFB"/>
    <w:rsid w:val="00C2021C"/>
    <w:rsid w:val="00C207BB"/>
    <w:rsid w:val="00C2141B"/>
    <w:rsid w:val="00C226F8"/>
    <w:rsid w:val="00C31300"/>
    <w:rsid w:val="00C318DC"/>
    <w:rsid w:val="00C37386"/>
    <w:rsid w:val="00C37412"/>
    <w:rsid w:val="00C415D1"/>
    <w:rsid w:val="00C505F6"/>
    <w:rsid w:val="00C51A95"/>
    <w:rsid w:val="00C565CB"/>
    <w:rsid w:val="00C73C26"/>
    <w:rsid w:val="00C870BB"/>
    <w:rsid w:val="00C90070"/>
    <w:rsid w:val="00C94604"/>
    <w:rsid w:val="00CB05FE"/>
    <w:rsid w:val="00CC00C7"/>
    <w:rsid w:val="00CC0557"/>
    <w:rsid w:val="00CC5767"/>
    <w:rsid w:val="00CC6F61"/>
    <w:rsid w:val="00CC7ED5"/>
    <w:rsid w:val="00CD08E6"/>
    <w:rsid w:val="00CE123F"/>
    <w:rsid w:val="00CE3B4D"/>
    <w:rsid w:val="00D06FA7"/>
    <w:rsid w:val="00D2015F"/>
    <w:rsid w:val="00D2186B"/>
    <w:rsid w:val="00D22416"/>
    <w:rsid w:val="00D229E2"/>
    <w:rsid w:val="00D22C0B"/>
    <w:rsid w:val="00D23E13"/>
    <w:rsid w:val="00D333C3"/>
    <w:rsid w:val="00D41128"/>
    <w:rsid w:val="00D4128D"/>
    <w:rsid w:val="00D50606"/>
    <w:rsid w:val="00D51579"/>
    <w:rsid w:val="00D61E87"/>
    <w:rsid w:val="00D623A4"/>
    <w:rsid w:val="00D6509C"/>
    <w:rsid w:val="00D67798"/>
    <w:rsid w:val="00D700EB"/>
    <w:rsid w:val="00D71713"/>
    <w:rsid w:val="00D8298B"/>
    <w:rsid w:val="00D8357F"/>
    <w:rsid w:val="00D935E5"/>
    <w:rsid w:val="00D978B9"/>
    <w:rsid w:val="00DC7246"/>
    <w:rsid w:val="00DD1842"/>
    <w:rsid w:val="00DD2FF2"/>
    <w:rsid w:val="00DD5374"/>
    <w:rsid w:val="00DD58CE"/>
    <w:rsid w:val="00DD7906"/>
    <w:rsid w:val="00DE6D8C"/>
    <w:rsid w:val="00DF1BE5"/>
    <w:rsid w:val="00DF55A6"/>
    <w:rsid w:val="00DF6EB4"/>
    <w:rsid w:val="00E0562C"/>
    <w:rsid w:val="00E127F6"/>
    <w:rsid w:val="00E152EF"/>
    <w:rsid w:val="00E15686"/>
    <w:rsid w:val="00E2578F"/>
    <w:rsid w:val="00E337CD"/>
    <w:rsid w:val="00E34307"/>
    <w:rsid w:val="00E359B6"/>
    <w:rsid w:val="00E40386"/>
    <w:rsid w:val="00E41E63"/>
    <w:rsid w:val="00E45759"/>
    <w:rsid w:val="00E57EAF"/>
    <w:rsid w:val="00E66A17"/>
    <w:rsid w:val="00E67E62"/>
    <w:rsid w:val="00E734A1"/>
    <w:rsid w:val="00E740FC"/>
    <w:rsid w:val="00E74FF7"/>
    <w:rsid w:val="00E83CA0"/>
    <w:rsid w:val="00E85525"/>
    <w:rsid w:val="00E863D3"/>
    <w:rsid w:val="00E86D8A"/>
    <w:rsid w:val="00E874C0"/>
    <w:rsid w:val="00E9073D"/>
    <w:rsid w:val="00E9582A"/>
    <w:rsid w:val="00E977EF"/>
    <w:rsid w:val="00EA19DF"/>
    <w:rsid w:val="00EB1432"/>
    <w:rsid w:val="00EC1216"/>
    <w:rsid w:val="00EE4854"/>
    <w:rsid w:val="00F014C4"/>
    <w:rsid w:val="00F1197E"/>
    <w:rsid w:val="00F1365A"/>
    <w:rsid w:val="00F17DF3"/>
    <w:rsid w:val="00F206D8"/>
    <w:rsid w:val="00F2229D"/>
    <w:rsid w:val="00F22642"/>
    <w:rsid w:val="00F23708"/>
    <w:rsid w:val="00F311E0"/>
    <w:rsid w:val="00F34427"/>
    <w:rsid w:val="00F4068D"/>
    <w:rsid w:val="00F46D6B"/>
    <w:rsid w:val="00F51C7E"/>
    <w:rsid w:val="00F52493"/>
    <w:rsid w:val="00F56CC4"/>
    <w:rsid w:val="00F65B85"/>
    <w:rsid w:val="00F66BA7"/>
    <w:rsid w:val="00F70369"/>
    <w:rsid w:val="00F77844"/>
    <w:rsid w:val="00F82534"/>
    <w:rsid w:val="00F84623"/>
    <w:rsid w:val="00F91308"/>
    <w:rsid w:val="00F91625"/>
    <w:rsid w:val="00F91F2F"/>
    <w:rsid w:val="00F936B8"/>
    <w:rsid w:val="00FA41BE"/>
    <w:rsid w:val="00FB0338"/>
    <w:rsid w:val="00FB14DF"/>
    <w:rsid w:val="00FB2D9D"/>
    <w:rsid w:val="00FB4479"/>
    <w:rsid w:val="00FB4928"/>
    <w:rsid w:val="00FB577B"/>
    <w:rsid w:val="00FB5833"/>
    <w:rsid w:val="00FC4FF3"/>
    <w:rsid w:val="00FD075D"/>
    <w:rsid w:val="00FD15C1"/>
    <w:rsid w:val="00FD1FB4"/>
    <w:rsid w:val="00FD28E3"/>
    <w:rsid w:val="00FD39DA"/>
    <w:rsid w:val="00FE129B"/>
    <w:rsid w:val="00FE1B84"/>
    <w:rsid w:val="00FE4879"/>
    <w:rsid w:val="00FF0F14"/>
    <w:rsid w:val="00FF646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3BA8A-27B2-40B6-8B9D-484DD48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36"/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6D75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75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D75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7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D75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D751A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i/>
      <w:iC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75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D75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75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 Знак2,Заголовок 1 Знак Знак Знак Знак2,Заголовок 1 Знак1 Знак Знак Знак Знак2,Заголовок 1 Знак Знак Знак Знак Знак Знак2,Заголовок 1 Знак1 Знак Знак Знак Знак Знак Знак2"/>
    <w:basedOn w:val="a0"/>
    <w:link w:val="1"/>
    <w:rsid w:val="006D75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51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75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751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751A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D751A"/>
    <w:rPr>
      <w:rFonts w:ascii="Times New Roman" w:eastAsia="Arial Unicode MS" w:hAnsi="Times New Roman" w:cs="Times New Roman"/>
      <w:i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D7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D751A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751A"/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D751A"/>
  </w:style>
  <w:style w:type="table" w:styleId="a3">
    <w:name w:val="Table Grid"/>
    <w:basedOn w:val="a1"/>
    <w:rsid w:val="006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751A"/>
    <w:rPr>
      <w:color w:val="0000FF"/>
      <w:u w:val="single"/>
    </w:rPr>
  </w:style>
  <w:style w:type="paragraph" w:styleId="21">
    <w:name w:val="Body Text 2"/>
    <w:basedOn w:val="a"/>
    <w:link w:val="22"/>
    <w:rsid w:val="006D75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7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D75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D7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751A"/>
  </w:style>
  <w:style w:type="paragraph" w:styleId="a8">
    <w:name w:val="footer"/>
    <w:basedOn w:val="a"/>
    <w:link w:val="a9"/>
    <w:rsid w:val="006D75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D7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"/>
    <w:basedOn w:val="a"/>
    <w:link w:val="ab"/>
    <w:rsid w:val="006D751A"/>
    <w:pPr>
      <w:spacing w:after="120" w:line="24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 Знак Знак Знак Знак Знак Знак"/>
    <w:basedOn w:val="a0"/>
    <w:link w:val="aa"/>
    <w:rsid w:val="006D751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c">
    <w:name w:val="Body Text"/>
    <w:aliases w:val="Основной текст 14"/>
    <w:basedOn w:val="a"/>
    <w:link w:val="ad"/>
    <w:rsid w:val="006D751A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d">
    <w:name w:val="Основной текст Знак"/>
    <w:aliases w:val="Основной текст 14 Знак"/>
    <w:basedOn w:val="a0"/>
    <w:link w:val="ac"/>
    <w:rsid w:val="006D751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D7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6D751A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D751A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6D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6D751A"/>
    <w:pPr>
      <w:widowControl w:val="0"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Цветовое выделение"/>
    <w:rsid w:val="006D751A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6D7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D75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6D7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D75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Знак"/>
    <w:basedOn w:val="a"/>
    <w:rsid w:val="006D75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"/>
    <w:basedOn w:val="a"/>
    <w:rsid w:val="006D751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6D75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6D75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75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semiHidden/>
    <w:rsid w:val="006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D7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nhideWhenUsed/>
    <w:rsid w:val="006D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6D751A"/>
    <w:rPr>
      <w:i/>
      <w:iCs/>
    </w:rPr>
  </w:style>
  <w:style w:type="character" w:customStyle="1" w:styleId="af9">
    <w:name w:val="Гипертекстовая ссылка"/>
    <w:rsid w:val="006D751A"/>
    <w:rPr>
      <w:b/>
      <w:bCs/>
      <w:color w:val="008000"/>
      <w:sz w:val="20"/>
      <w:szCs w:val="20"/>
    </w:rPr>
  </w:style>
  <w:style w:type="paragraph" w:customStyle="1" w:styleId="afa">
    <w:name w:val="Нормальный (таблица)"/>
    <w:basedOn w:val="a"/>
    <w:next w:val="a"/>
    <w:rsid w:val="006D751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6D7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6D75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D75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6D75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D751A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e">
    <w:name w:val="FollowedHyperlink"/>
    <w:rsid w:val="006D751A"/>
    <w:rPr>
      <w:color w:val="800080"/>
      <w:u w:val="single"/>
    </w:rPr>
  </w:style>
  <w:style w:type="paragraph" w:styleId="HTML">
    <w:name w:val="HTML Preformatted"/>
    <w:basedOn w:val="a"/>
    <w:link w:val="HTML0"/>
    <w:rsid w:val="006D7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75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D751A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751A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33">
    <w:name w:val="Body Text Indent 3"/>
    <w:basedOn w:val="a"/>
    <w:link w:val="34"/>
    <w:rsid w:val="006D75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7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lock Text"/>
    <w:basedOn w:val="a"/>
    <w:rsid w:val="006D751A"/>
    <w:pPr>
      <w:widowControl w:val="0"/>
      <w:snapToGrid w:val="0"/>
      <w:spacing w:after="0" w:line="276" w:lineRule="auto"/>
      <w:ind w:left="80" w:right="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6D75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 Spacing"/>
    <w:qFormat/>
    <w:rsid w:val="006D75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Табл1"/>
    <w:basedOn w:val="a"/>
    <w:rsid w:val="006D751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Centered">
    <w:name w:val="Style Табл1 + Centered"/>
    <w:basedOn w:val="12"/>
    <w:rsid w:val="006D751A"/>
    <w:pPr>
      <w:jc w:val="center"/>
    </w:pPr>
    <w:rPr>
      <w:szCs w:val="20"/>
    </w:rPr>
  </w:style>
  <w:style w:type="paragraph" w:customStyle="1" w:styleId="headtab">
    <w:name w:val="head_tab"/>
    <w:basedOn w:val="Style1Centered"/>
    <w:rsid w:val="006D751A"/>
    <w:pPr>
      <w:ind w:left="0" w:firstLine="0"/>
    </w:pPr>
  </w:style>
  <w:style w:type="paragraph" w:customStyle="1" w:styleId="aci0m00">
    <w:name w:val="aci0m0_0"/>
    <w:basedOn w:val="a"/>
    <w:rsid w:val="006D7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Subtitle1">
    <w:name w:val="Subtitle1"/>
    <w:basedOn w:val="a"/>
    <w:rsid w:val="006D751A"/>
    <w:pPr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1">
    <w:name w:val="FR1"/>
    <w:rsid w:val="006D751A"/>
    <w:pPr>
      <w:widowControl w:val="0"/>
      <w:spacing w:before="500" w:after="0" w:line="240" w:lineRule="auto"/>
      <w:ind w:left="160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2">
    <w:name w:val="FR2"/>
    <w:rsid w:val="006D751A"/>
    <w:pPr>
      <w:widowControl w:val="0"/>
      <w:spacing w:after="0" w:line="300" w:lineRule="auto"/>
      <w:ind w:left="36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3">
    <w:name w:val="Стиль1"/>
    <w:basedOn w:val="af5"/>
    <w:rsid w:val="006D751A"/>
  </w:style>
  <w:style w:type="character" w:customStyle="1" w:styleId="111">
    <w:name w:val="Заголовок 1 Знак1 Знак Знак1"/>
    <w:aliases w:val="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,Заголовок 1 Знак Знак Знак Знак Знак Знак Знак Знак Знак"/>
    <w:rsid w:val="006D751A"/>
    <w:rPr>
      <w:sz w:val="28"/>
      <w:szCs w:val="24"/>
      <w:lang w:val="ru-RU" w:eastAsia="ru-RU" w:bidi="ar-SA"/>
    </w:rPr>
  </w:style>
  <w:style w:type="character" w:customStyle="1" w:styleId="120">
    <w:name w:val="Знак Знак12"/>
    <w:rsid w:val="006D751A"/>
    <w:rPr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rsid w:val="006D751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51">
    <w:name w:val="Знак Знак5"/>
    <w:locked/>
    <w:rsid w:val="006D751A"/>
    <w:rPr>
      <w:sz w:val="28"/>
      <w:szCs w:val="24"/>
      <w:lang w:val="ru-RU" w:eastAsia="ru-RU" w:bidi="ar-SA"/>
    </w:rPr>
  </w:style>
  <w:style w:type="character" w:customStyle="1" w:styleId="35">
    <w:name w:val="Знак Знак3"/>
    <w:locked/>
    <w:rsid w:val="006D751A"/>
    <w:rPr>
      <w:sz w:val="24"/>
      <w:szCs w:val="24"/>
      <w:lang w:val="ru-RU" w:eastAsia="ru-RU" w:bidi="ar-SA"/>
    </w:rPr>
  </w:style>
  <w:style w:type="character" w:customStyle="1" w:styleId="aff1">
    <w:name w:val="Без интервала Знак"/>
    <w:locked/>
    <w:rsid w:val="006D751A"/>
    <w:rPr>
      <w:sz w:val="22"/>
      <w:szCs w:val="22"/>
      <w:lang w:val="ru-RU" w:eastAsia="en-US" w:bidi="ar-SA"/>
    </w:rPr>
  </w:style>
  <w:style w:type="character" w:customStyle="1" w:styleId="61">
    <w:name w:val="Основной текст (6)"/>
    <w:link w:val="610"/>
    <w:locked/>
    <w:rsid w:val="006D751A"/>
    <w:rPr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6D751A"/>
    <w:pPr>
      <w:shd w:val="clear" w:color="auto" w:fill="FFFFFF"/>
      <w:spacing w:before="300" w:after="0" w:line="274" w:lineRule="exact"/>
      <w:ind w:firstLine="540"/>
      <w:jc w:val="both"/>
    </w:pPr>
    <w:rPr>
      <w:sz w:val="24"/>
      <w:szCs w:val="24"/>
    </w:rPr>
  </w:style>
  <w:style w:type="paragraph" w:styleId="14">
    <w:name w:val="index 1"/>
    <w:basedOn w:val="a"/>
    <w:next w:val="a"/>
    <w:autoRedefine/>
    <w:semiHidden/>
    <w:rsid w:val="006D751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-mail Signature"/>
    <w:basedOn w:val="a"/>
    <w:link w:val="aff3"/>
    <w:semiHidden/>
    <w:unhideWhenUsed/>
    <w:rsid w:val="006D7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f3">
    <w:name w:val="Электронная подпись Знак"/>
    <w:basedOn w:val="a0"/>
    <w:link w:val="aff2"/>
    <w:semiHidden/>
    <w:rsid w:val="006D751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36">
    <w:name w:val="Знак3"/>
    <w:basedOn w:val="a"/>
    <w:rsid w:val="006D75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semiHidden/>
    <w:rsid w:val="006D751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6D7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semiHidden/>
    <w:rsid w:val="006D751A"/>
  </w:style>
  <w:style w:type="paragraph" w:styleId="aff5">
    <w:name w:val="Document Map"/>
    <w:basedOn w:val="a"/>
    <w:link w:val="aff6"/>
    <w:semiHidden/>
    <w:rsid w:val="006D751A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6D751A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numbering" w:customStyle="1" w:styleId="25">
    <w:name w:val="Нет списка2"/>
    <w:next w:val="a2"/>
    <w:semiHidden/>
    <w:rsid w:val="006D751A"/>
  </w:style>
  <w:style w:type="table" w:customStyle="1" w:styleId="15">
    <w:name w:val="Сетка таблицы1"/>
    <w:basedOn w:val="a1"/>
    <w:next w:val="a3"/>
    <w:rsid w:val="006D7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1"/>
    <w:rsid w:val="006D75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">
    <w:name w:val="Font Style35"/>
    <w:rsid w:val="006D751A"/>
    <w:rPr>
      <w:rFonts w:ascii="Times New Roman" w:hAnsi="Times New Roman" w:cs="Times New Roman" w:hint="default"/>
      <w:sz w:val="24"/>
      <w:szCs w:val="24"/>
    </w:rPr>
  </w:style>
  <w:style w:type="character" w:styleId="aff7">
    <w:name w:val="Strong"/>
    <w:qFormat/>
    <w:rsid w:val="006D751A"/>
    <w:rPr>
      <w:b/>
      <w:bCs/>
    </w:rPr>
  </w:style>
  <w:style w:type="numbering" w:customStyle="1" w:styleId="1110">
    <w:name w:val="Нет списка111"/>
    <w:next w:val="a2"/>
    <w:semiHidden/>
    <w:unhideWhenUsed/>
    <w:rsid w:val="006D751A"/>
  </w:style>
  <w:style w:type="paragraph" w:customStyle="1" w:styleId="ConsPlusDocList">
    <w:name w:val="ConsPlusDocList"/>
    <w:rsid w:val="006D751A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751A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51A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13">
    <w:name w:val="Сетка таблицы11"/>
    <w:basedOn w:val="a1"/>
    <w:next w:val="a3"/>
    <w:rsid w:val="006D7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semiHidden/>
    <w:unhideWhenUsed/>
    <w:rsid w:val="006D751A"/>
  </w:style>
  <w:style w:type="table" w:customStyle="1" w:styleId="26">
    <w:name w:val="Сетка таблицы2"/>
    <w:basedOn w:val="a1"/>
    <w:next w:val="a3"/>
    <w:rsid w:val="006D7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semiHidden/>
    <w:unhideWhenUsed/>
    <w:rsid w:val="006D751A"/>
    <w:rPr>
      <w:sz w:val="16"/>
      <w:szCs w:val="16"/>
    </w:rPr>
  </w:style>
  <w:style w:type="paragraph" w:styleId="aff9">
    <w:name w:val="annotation text"/>
    <w:basedOn w:val="a"/>
    <w:link w:val="affa"/>
    <w:semiHidden/>
    <w:unhideWhenUsed/>
    <w:rsid w:val="006D75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a">
    <w:name w:val="Текст примечания Знак"/>
    <w:basedOn w:val="a0"/>
    <w:link w:val="aff9"/>
    <w:semiHidden/>
    <w:rsid w:val="006D75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b">
    <w:name w:val="annotation subject"/>
    <w:basedOn w:val="aff9"/>
    <w:next w:val="aff9"/>
    <w:link w:val="affc"/>
    <w:semiHidden/>
    <w:unhideWhenUsed/>
    <w:rsid w:val="006D751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6D75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d">
    <w:name w:val="Revision"/>
    <w:hidden/>
    <w:semiHidden/>
    <w:rsid w:val="006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 Знак Знак Знак"/>
    <w:basedOn w:val="a"/>
    <w:rsid w:val="006D75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rsid w:val="006D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8">
    <w:name w:val="Знак Знак1"/>
    <w:basedOn w:val="a"/>
    <w:rsid w:val="001D45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6066-7460-49AA-BF95-B9A92825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33</Pages>
  <Words>10896</Words>
  <Characters>62108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2019-06-04T06:37:00Z</cp:lastPrinted>
  <dcterms:created xsi:type="dcterms:W3CDTF">2019-06-05T10:03:00Z</dcterms:created>
  <dcterms:modified xsi:type="dcterms:W3CDTF">2019-06-10T06:03:00Z</dcterms:modified>
</cp:coreProperties>
</file>